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22E80" w14:textId="77777777" w:rsidR="00916E69" w:rsidRDefault="00916E69" w:rsidP="00916E69">
      <w:pPr>
        <w:pStyle w:val="Nzev"/>
        <w:jc w:val="right"/>
      </w:pPr>
    </w:p>
    <w:p w14:paraId="6CFEB293" w14:textId="77777777" w:rsidR="00916E69" w:rsidRDefault="00916E69" w:rsidP="00916E69">
      <w:pPr>
        <w:pStyle w:val="Nzev"/>
        <w:jc w:val="right"/>
      </w:pPr>
    </w:p>
    <w:p w14:paraId="02159596" w14:textId="77777777" w:rsidR="00916E69" w:rsidRDefault="00916E69" w:rsidP="00916E69">
      <w:pPr>
        <w:pStyle w:val="Nzev"/>
        <w:jc w:val="right"/>
      </w:pPr>
    </w:p>
    <w:p w14:paraId="1118496D" w14:textId="77777777" w:rsidR="00916E69" w:rsidRDefault="00916E69" w:rsidP="00916E69">
      <w:pPr>
        <w:pStyle w:val="Nzev"/>
        <w:jc w:val="right"/>
      </w:pPr>
    </w:p>
    <w:p w14:paraId="6BC59B56" w14:textId="77777777" w:rsidR="00916E69" w:rsidRDefault="00916E69" w:rsidP="00916E69">
      <w:pPr>
        <w:pStyle w:val="Nzev"/>
        <w:jc w:val="right"/>
      </w:pPr>
    </w:p>
    <w:p w14:paraId="16E520B0" w14:textId="77777777" w:rsidR="00916E69" w:rsidRDefault="00916E69" w:rsidP="00916E69">
      <w:pPr>
        <w:pStyle w:val="Nzev"/>
        <w:jc w:val="right"/>
      </w:pPr>
    </w:p>
    <w:p w14:paraId="6F23CFE2" w14:textId="77777777" w:rsidR="00916E69" w:rsidRDefault="00916E69" w:rsidP="00916E69">
      <w:pPr>
        <w:pStyle w:val="Nzev"/>
        <w:jc w:val="right"/>
      </w:pPr>
    </w:p>
    <w:p w14:paraId="4BEB0A09" w14:textId="77777777" w:rsidR="00916E69" w:rsidRDefault="00916E69" w:rsidP="00916E69">
      <w:pPr>
        <w:pStyle w:val="Nzev"/>
        <w:jc w:val="right"/>
      </w:pPr>
    </w:p>
    <w:p w14:paraId="12ECDBB5" w14:textId="77777777" w:rsidR="00916E69" w:rsidRDefault="00916E69" w:rsidP="00916E69">
      <w:pPr>
        <w:pStyle w:val="Nzev"/>
        <w:jc w:val="right"/>
      </w:pPr>
    </w:p>
    <w:p w14:paraId="4E3B99B1" w14:textId="77777777" w:rsidR="00B915BA" w:rsidRDefault="00B915BA" w:rsidP="00916E69">
      <w:pPr>
        <w:pStyle w:val="Nzev"/>
        <w:jc w:val="right"/>
      </w:pPr>
    </w:p>
    <w:p w14:paraId="4F432E47" w14:textId="77777777" w:rsidR="00202739" w:rsidRDefault="00202739" w:rsidP="00202739">
      <w:pPr>
        <w:jc w:val="right"/>
        <w:rPr>
          <w:rFonts w:asciiTheme="minorHAnsi" w:hAnsiTheme="minorHAnsi" w:cstheme="minorHAnsi"/>
          <w:b/>
          <w:sz w:val="32"/>
          <w:szCs w:val="32"/>
        </w:rPr>
      </w:pPr>
    </w:p>
    <w:p w14:paraId="1CF3F7AE" w14:textId="77777777" w:rsidR="00EE71B5" w:rsidRDefault="00EE71B5" w:rsidP="00EE71B5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D14524">
        <w:rPr>
          <w:rFonts w:ascii="Calibri" w:eastAsia="Calibri" w:hAnsi="Calibri" w:cs="Calibri"/>
          <w:b/>
          <w:sz w:val="32"/>
          <w:szCs w:val="32"/>
        </w:rPr>
        <w:t>ZMĚNA Č. 4 ÚZEMNÍHO PLÁNU NALŽOVICE</w:t>
      </w:r>
    </w:p>
    <w:p w14:paraId="4E34940B" w14:textId="77777777" w:rsidR="00F81439" w:rsidRDefault="00F81439" w:rsidP="00B915BA">
      <w:pPr>
        <w:pStyle w:val="0CalibrizakladnitextTUCNE"/>
        <w:jc w:val="right"/>
        <w:rPr>
          <w:sz w:val="22"/>
          <w:lang w:val="cs-CZ"/>
        </w:rPr>
      </w:pPr>
    </w:p>
    <w:p w14:paraId="0107B61A" w14:textId="3B0DA78C" w:rsidR="00B915BA" w:rsidRPr="00082588" w:rsidRDefault="00B915BA" w:rsidP="00B915BA">
      <w:pPr>
        <w:pStyle w:val="0CalibrizakladnitextTUCNE"/>
        <w:jc w:val="right"/>
        <w:rPr>
          <w:sz w:val="22"/>
          <w:lang w:val="cs-CZ"/>
        </w:rPr>
      </w:pPr>
      <w:r>
        <w:rPr>
          <w:sz w:val="22"/>
          <w:lang w:val="cs-CZ"/>
        </w:rPr>
        <w:t>ODŮVODNĚNÍ</w:t>
      </w:r>
    </w:p>
    <w:p w14:paraId="1FE1BCC5" w14:textId="77777777" w:rsidR="00B915BA" w:rsidRDefault="00B915BA" w:rsidP="00B915BA">
      <w:pPr>
        <w:suppressAutoHyphens/>
        <w:rPr>
          <w:rFonts w:cs="Arial"/>
          <w:b/>
        </w:rPr>
      </w:pPr>
    </w:p>
    <w:p w14:paraId="32138352" w14:textId="77777777" w:rsidR="00B915BA" w:rsidRDefault="00B915BA" w:rsidP="00B915BA">
      <w:pPr>
        <w:suppressAutoHyphens/>
        <w:jc w:val="right"/>
        <w:rPr>
          <w:rFonts w:cs="Arial"/>
          <w:b/>
        </w:rPr>
      </w:pPr>
    </w:p>
    <w:p w14:paraId="31A1B725" w14:textId="77777777" w:rsidR="00B915BA" w:rsidRPr="00916E69" w:rsidRDefault="00B915BA" w:rsidP="00B915BA">
      <w:pPr>
        <w:pStyle w:val="0CalibrizakladnitextTUCNE"/>
        <w:jc w:val="right"/>
      </w:pPr>
      <w:r w:rsidRPr="00916E69">
        <w:t>pořizovatel:</w:t>
      </w:r>
    </w:p>
    <w:p w14:paraId="61E89E4C" w14:textId="77777777" w:rsidR="00D4177F" w:rsidRPr="00030E26" w:rsidRDefault="00D4177F" w:rsidP="00D4177F">
      <w:pPr>
        <w:pStyle w:val="0Calibrizakladnitext"/>
        <w:jc w:val="right"/>
        <w:rPr>
          <w:lang w:val="cs-CZ"/>
        </w:rPr>
      </w:pPr>
      <w:r w:rsidRPr="00030E26">
        <w:t xml:space="preserve">Městský úřad </w:t>
      </w:r>
      <w:r>
        <w:rPr>
          <w:lang w:val="cs-CZ"/>
        </w:rPr>
        <w:t>Sedlčany</w:t>
      </w:r>
    </w:p>
    <w:p w14:paraId="340DA912" w14:textId="77777777" w:rsidR="00D4177F" w:rsidRPr="00030E26" w:rsidRDefault="00D4177F" w:rsidP="00D4177F">
      <w:pPr>
        <w:pStyle w:val="0Calibrizakladnitext"/>
        <w:jc w:val="right"/>
        <w:rPr>
          <w:lang w:val="cs-CZ"/>
        </w:rPr>
      </w:pPr>
      <w:r w:rsidRPr="00030E26">
        <w:t>Odbor výstavby</w:t>
      </w:r>
      <w:r w:rsidRPr="00030E26">
        <w:rPr>
          <w:lang w:val="cs-CZ"/>
        </w:rPr>
        <w:t xml:space="preserve"> a </w:t>
      </w:r>
      <w:r>
        <w:rPr>
          <w:lang w:val="cs-CZ"/>
        </w:rPr>
        <w:t>územního plánování</w:t>
      </w:r>
    </w:p>
    <w:p w14:paraId="0B1BDAC1" w14:textId="77777777" w:rsidR="00D4177F" w:rsidRPr="00030E26" w:rsidRDefault="00D4177F" w:rsidP="00D4177F">
      <w:pPr>
        <w:pStyle w:val="0Calibrizakladnitext"/>
        <w:jc w:val="right"/>
        <w:rPr>
          <w:lang w:val="cs-CZ"/>
        </w:rPr>
      </w:pPr>
      <w:r>
        <w:rPr>
          <w:lang w:val="cs-CZ"/>
        </w:rPr>
        <w:t>Nám. T. G. Masaryka 32</w:t>
      </w:r>
    </w:p>
    <w:p w14:paraId="28FED0E8" w14:textId="69C043E8" w:rsidR="00B915BA" w:rsidRPr="00030E26" w:rsidRDefault="00D4177F" w:rsidP="00D4177F">
      <w:pPr>
        <w:pStyle w:val="0Calibrizakladnitext"/>
        <w:jc w:val="right"/>
        <w:rPr>
          <w:lang w:val="cs-CZ"/>
        </w:rPr>
      </w:pPr>
      <w:r w:rsidRPr="00030E26">
        <w:t xml:space="preserve">Oprávněná úřední osoba pořizovatele: </w:t>
      </w:r>
      <w:r w:rsidR="00F81439" w:rsidRPr="00F81439">
        <w:rPr>
          <w:lang w:val="cs-CZ"/>
        </w:rPr>
        <w:t>Filip Novák, DiS.</w:t>
      </w:r>
    </w:p>
    <w:p w14:paraId="52A12ABF" w14:textId="77777777" w:rsidR="00B915BA" w:rsidRPr="00916E69" w:rsidRDefault="00B915BA" w:rsidP="00B915BA">
      <w:pPr>
        <w:pStyle w:val="0Calibrizakladnitext"/>
        <w:jc w:val="right"/>
      </w:pPr>
    </w:p>
    <w:p w14:paraId="0BF1D2C2" w14:textId="77777777" w:rsidR="00B915BA" w:rsidRPr="00916E69" w:rsidRDefault="00B915BA" w:rsidP="00B915BA">
      <w:pPr>
        <w:pStyle w:val="0CalibrizakladnitextTUCNE"/>
        <w:jc w:val="right"/>
      </w:pPr>
      <w:r w:rsidRPr="00916E69">
        <w:t>zpracovatel:</w:t>
      </w:r>
    </w:p>
    <w:p w14:paraId="572F0922" w14:textId="77777777" w:rsidR="00B915BA" w:rsidRPr="00916E69" w:rsidRDefault="00B915BA" w:rsidP="00B915BA">
      <w:pPr>
        <w:pStyle w:val="0Calibrizakladnitext"/>
        <w:jc w:val="right"/>
      </w:pPr>
      <w:r w:rsidRPr="00916E69">
        <w:t>ARCHUM architekti s.r.o.</w:t>
      </w:r>
    </w:p>
    <w:p w14:paraId="427E4115" w14:textId="44FBA2BF" w:rsidR="00B915BA" w:rsidRPr="006C4339" w:rsidRDefault="00B915BA" w:rsidP="00B915BA">
      <w:pPr>
        <w:pStyle w:val="0Calibrizakladnitext"/>
        <w:jc w:val="right"/>
        <w:rPr>
          <w:lang w:val="cs-CZ"/>
        </w:rPr>
      </w:pPr>
      <w:r w:rsidRPr="00916E69">
        <w:t xml:space="preserve">Oldřichova </w:t>
      </w:r>
      <w:r w:rsidR="006C4339">
        <w:rPr>
          <w:lang w:val="cs-CZ"/>
        </w:rPr>
        <w:t>299/23</w:t>
      </w:r>
    </w:p>
    <w:p w14:paraId="00939368" w14:textId="77777777" w:rsidR="00B915BA" w:rsidRPr="00916E69" w:rsidRDefault="00B915BA" w:rsidP="00B915BA">
      <w:pPr>
        <w:pStyle w:val="0Calibrizakladnitext"/>
        <w:jc w:val="right"/>
      </w:pPr>
      <w:r w:rsidRPr="00916E69">
        <w:t>128 00 Praha 2</w:t>
      </w:r>
    </w:p>
    <w:p w14:paraId="388AA8EA" w14:textId="77777777" w:rsidR="00B915BA" w:rsidRPr="00916E69" w:rsidRDefault="00B915BA" w:rsidP="00B915BA">
      <w:pPr>
        <w:pStyle w:val="0Calibrizakladnitext"/>
        <w:jc w:val="right"/>
      </w:pPr>
      <w:r w:rsidRPr="00916E69">
        <w:t>IČ: 01894871</w:t>
      </w:r>
    </w:p>
    <w:p w14:paraId="3A8C7175" w14:textId="77777777" w:rsidR="00EE71B5" w:rsidRPr="00544F78" w:rsidRDefault="00EE71B5" w:rsidP="00EE71B5">
      <w:pPr>
        <w:pStyle w:val="0Calibrizakladnitext"/>
        <w:jc w:val="right"/>
        <w:rPr>
          <w:lang w:val="cs-CZ"/>
        </w:rPr>
      </w:pPr>
      <w:r w:rsidRPr="00916E69">
        <w:t xml:space="preserve">Ing. arch. </w:t>
      </w:r>
      <w:r>
        <w:rPr>
          <w:lang w:val="cs-CZ"/>
        </w:rPr>
        <w:t xml:space="preserve">Šimon Vojtík, </w:t>
      </w:r>
      <w:proofErr w:type="spellStart"/>
      <w:r>
        <w:rPr>
          <w:lang w:val="cs-CZ"/>
        </w:rPr>
        <w:t>Ph.D</w:t>
      </w:r>
      <w:proofErr w:type="spellEnd"/>
      <w:r>
        <w:rPr>
          <w:lang w:val="cs-CZ"/>
        </w:rPr>
        <w:t>,</w:t>
      </w:r>
      <w:r w:rsidRPr="00916E69">
        <w:t xml:space="preserve"> ČKA </w:t>
      </w:r>
      <w:r>
        <w:rPr>
          <w:lang w:val="cs-CZ"/>
        </w:rPr>
        <w:t>3827</w:t>
      </w:r>
    </w:p>
    <w:p w14:paraId="33232CE0" w14:textId="77777777" w:rsidR="00B915BA" w:rsidRDefault="00B915BA" w:rsidP="00B915BA">
      <w:pPr>
        <w:pStyle w:val="0Calibrizakladnitext"/>
        <w:jc w:val="right"/>
        <w:rPr>
          <w:b/>
          <w:lang w:val="cs-CZ"/>
        </w:rPr>
      </w:pPr>
    </w:p>
    <w:p w14:paraId="53270C67" w14:textId="3E77B0A4" w:rsidR="00916E69" w:rsidRPr="009243AE" w:rsidRDefault="00F81439" w:rsidP="00B915BA">
      <w:pPr>
        <w:pStyle w:val="0Calibrizakladnitext"/>
        <w:jc w:val="right"/>
        <w:rPr>
          <w:b/>
          <w:sz w:val="22"/>
        </w:rPr>
      </w:pPr>
      <w:r>
        <w:rPr>
          <w:b/>
          <w:lang w:val="cs-CZ"/>
        </w:rPr>
        <w:t>září</w:t>
      </w:r>
      <w:r w:rsidR="00797725">
        <w:rPr>
          <w:b/>
          <w:lang w:val="cs-CZ"/>
        </w:rPr>
        <w:t xml:space="preserve"> 2024</w:t>
      </w:r>
    </w:p>
    <w:sdt>
      <w:sdtPr>
        <w:rPr>
          <w:rFonts w:asciiTheme="minorHAnsi" w:eastAsia="Times New Roman" w:hAnsiTheme="minorHAnsi" w:cstheme="minorHAnsi"/>
          <w:color w:val="auto"/>
          <w:sz w:val="20"/>
          <w:szCs w:val="20"/>
        </w:rPr>
        <w:id w:val="-126361167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4"/>
          <w:szCs w:val="24"/>
        </w:rPr>
      </w:sdtEndPr>
      <w:sdtContent>
        <w:p w14:paraId="268127BE" w14:textId="05EE6210" w:rsidR="004B465B" w:rsidRPr="00202739" w:rsidRDefault="00202739" w:rsidP="00ED7345">
          <w:pPr>
            <w:pStyle w:val="Nadpisobsahu"/>
            <w:spacing w:before="0" w:line="240" w:lineRule="auto"/>
            <w:rPr>
              <w:rFonts w:asciiTheme="minorHAnsi" w:hAnsiTheme="minorHAnsi" w:cstheme="minorHAnsi"/>
              <w:b/>
              <w:color w:val="auto"/>
              <w:sz w:val="20"/>
              <w:szCs w:val="20"/>
            </w:rPr>
          </w:pPr>
          <w:r w:rsidRPr="00202739">
            <w:rPr>
              <w:rFonts w:asciiTheme="minorHAnsi" w:hAnsiTheme="minorHAnsi" w:cstheme="minorHAnsi"/>
              <w:b/>
              <w:color w:val="auto"/>
              <w:sz w:val="20"/>
              <w:szCs w:val="20"/>
            </w:rPr>
            <w:t>OBSAH</w:t>
          </w:r>
        </w:p>
        <w:p w14:paraId="3BD8A2FC" w14:textId="77777777" w:rsidR="00E02991" w:rsidRDefault="00202739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rPr>
              <w:b w:val="0"/>
              <w:bCs w:val="0"/>
            </w:rPr>
            <w:fldChar w:fldCharType="begin"/>
          </w:r>
          <w:r>
            <w:rPr>
              <w:b w:val="0"/>
              <w:bCs w:val="0"/>
            </w:rPr>
            <w:instrText xml:space="preserve"> TOC \o "1-2" \h \z \u </w:instrText>
          </w:r>
          <w:r>
            <w:rPr>
              <w:b w:val="0"/>
              <w:bCs w:val="0"/>
            </w:rPr>
            <w:fldChar w:fldCharType="separate"/>
          </w:r>
          <w:hyperlink w:anchor="_Toc161144883" w:history="1">
            <w:r w:rsidR="00E02991" w:rsidRPr="00E57B46">
              <w:rPr>
                <w:rStyle w:val="Hypertextovodkaz"/>
                <w:rFonts w:eastAsia="MS Gothic"/>
                <w:noProof/>
              </w:rPr>
              <w:t>A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Postup při pořízení změny územního plánu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_Toc161144883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3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0F17092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84" w:history="1">
            <w:r w:rsidR="00E02991" w:rsidRPr="00E57B46">
              <w:rPr>
                <w:rStyle w:val="Hypertextovodkaz"/>
                <w:rFonts w:eastAsia="MS Gothic"/>
                <w:noProof/>
              </w:rPr>
              <w:t>B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 politikou územního rozvoje, územním rozvojovým plánem a územně plánovací dokumentací vydanou krajem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_Toc161144884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3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49784E68" w14:textId="77777777" w:rsidR="00E02991" w:rsidRDefault="00591C2B">
          <w:pPr>
            <w:pStyle w:val="Obsah2"/>
            <w:tabs>
              <w:tab w:val="left" w:pos="960"/>
              <w:tab w:val="right" w:leader="dot" w:pos="9060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161144885" w:history="1">
            <w:r w:rsidR="00E02991" w:rsidRPr="00E57B46">
              <w:rPr>
                <w:rStyle w:val="Hypertextovodkaz"/>
                <w:rFonts w:eastAsia="MS Gothic"/>
                <w:noProof/>
              </w:rPr>
              <w:t>B.1</w:t>
            </w:r>
            <w:r w:rsidR="00E02991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 politikou územního rozvoje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_Toc161144885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3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2764BC8F" w14:textId="77777777" w:rsidR="00E02991" w:rsidRDefault="00591C2B">
          <w:pPr>
            <w:pStyle w:val="Obsah2"/>
            <w:tabs>
              <w:tab w:val="left" w:pos="960"/>
              <w:tab w:val="right" w:leader="dot" w:pos="9060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161144886" w:history="1">
            <w:r w:rsidR="00E02991" w:rsidRPr="00E57B46">
              <w:rPr>
                <w:rStyle w:val="Hypertextovodkaz"/>
                <w:rFonts w:eastAsia="MS Gothic"/>
                <w:noProof/>
              </w:rPr>
              <w:t>B.2</w:t>
            </w:r>
            <w:r w:rsidR="00E02991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 územním rozvojovým plánem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_Toc161144886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4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5EA2718B" w14:textId="77777777" w:rsidR="00E02991" w:rsidRDefault="00591C2B">
          <w:pPr>
            <w:pStyle w:val="Obsah2"/>
            <w:tabs>
              <w:tab w:val="left" w:pos="960"/>
              <w:tab w:val="right" w:leader="dot" w:pos="9060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161144887" w:history="1">
            <w:r w:rsidR="00E02991" w:rsidRPr="00E57B46">
              <w:rPr>
                <w:rStyle w:val="Hypertextovodkaz"/>
                <w:rFonts w:eastAsia="MS Gothic"/>
                <w:noProof/>
              </w:rPr>
              <w:t>B.3</w:t>
            </w:r>
            <w:r w:rsidR="00E02991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se zásadami územního rozvoje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_Toc161144887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4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18EAD929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88" w:history="1">
            <w:r w:rsidR="00E02991" w:rsidRPr="00E57B46">
              <w:rPr>
                <w:rStyle w:val="Hypertextovodkaz"/>
                <w:rFonts w:eastAsia="MS Gothic"/>
                <w:noProof/>
              </w:rPr>
              <w:t>C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 cíli a úkoly územního plánování, zejména s požadavky na ochranu architektonických a urbanistických hodnot v území a požadavky na ochranu nezastavěného území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_Toc161144888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4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499B072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89" w:history="1">
            <w:r w:rsidR="00E02991" w:rsidRPr="00E57B46">
              <w:rPr>
                <w:rStyle w:val="Hypertextovodkaz"/>
                <w:rFonts w:eastAsia="MS Gothic"/>
                <w:noProof/>
              </w:rPr>
              <w:t>D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 požadavky stavebního zákona a jeho prováděcích právních předpisů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_Toc161144889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5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1712C1E2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0" w:history="1">
            <w:r w:rsidR="00E02991" w:rsidRPr="00E57B46">
              <w:rPr>
                <w:rStyle w:val="Hypertextovodkaz"/>
                <w:rFonts w:eastAsia="MS Gothic"/>
                <w:noProof/>
              </w:rPr>
              <w:t>E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Soulad s požadavky zvláštních právních předpisů a se stanovisky dotčených orgánů podle zvláštních právních předpisů, popřípadě s výsledkem řešení rozporů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_Toc161144890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6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45A4C4FB" w14:textId="77777777" w:rsidR="00E02991" w:rsidRDefault="00591C2B">
          <w:pPr>
            <w:pStyle w:val="Obsah2"/>
            <w:tabs>
              <w:tab w:val="left" w:pos="720"/>
              <w:tab w:val="right" w:leader="dot" w:pos="9060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161144891" w:history="1">
            <w:r w:rsidR="00E02991" w:rsidRPr="00E57B46">
              <w:rPr>
                <w:rStyle w:val="Hypertextovodkaz"/>
                <w:rFonts w:eastAsia="MS Gothic"/>
                <w:noProof/>
              </w:rPr>
              <w:t>E.1</w:t>
            </w:r>
            <w:r w:rsidR="00E02991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Zvláštní zájmy ministerstva obrany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_Toc161144891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6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5D25AEC4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2" w:history="1">
            <w:r w:rsidR="00E02991" w:rsidRPr="00E57B46">
              <w:rPr>
                <w:rStyle w:val="Hypertextovodkaz"/>
                <w:rFonts w:eastAsia="MS Gothic"/>
                <w:noProof/>
              </w:rPr>
              <w:t>F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Zpráva o vyhodnocení vlivů na udržitelný rozvoj území obsahující základní informace o výsledcích tohoto vyhodnocení včetně výsledků vyhodnocení vlivů na životní prostředí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_Toc161144892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7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9AE9064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3" w:history="1">
            <w:r w:rsidR="00E02991" w:rsidRPr="00E57B46">
              <w:rPr>
                <w:rStyle w:val="Hypertextovodkaz"/>
                <w:rFonts w:eastAsia="MS Gothic"/>
                <w:noProof/>
              </w:rPr>
              <w:t>G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Stanovisko krajského úřadu podle § 50 odst. 5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_Toc161144893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8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8E5F11F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4" w:history="1">
            <w:r w:rsidR="00E02991" w:rsidRPr="00E57B46">
              <w:rPr>
                <w:rStyle w:val="Hypertextovodkaz"/>
                <w:rFonts w:eastAsia="MS Gothic"/>
                <w:noProof/>
              </w:rPr>
              <w:t>H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Sdělení, jak bylo stanovisko podle § 50 odst. 5 zohledněno, s uvedením závažných důvodů, pokud některé požadavky nebo podmínky zohledněny nebyly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_Toc161144894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8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785FECDA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5" w:history="1">
            <w:r w:rsidR="00E02991" w:rsidRPr="00E57B46">
              <w:rPr>
                <w:rStyle w:val="Hypertextovodkaz"/>
                <w:rFonts w:eastAsia="MS Gothic"/>
                <w:noProof/>
              </w:rPr>
              <w:t>I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Komplexní zdůvodnění přijatého řešení včetně vybrané varianty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_Toc161144895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8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130E690D" w14:textId="77777777" w:rsidR="00E02991" w:rsidRDefault="00591C2B">
          <w:pPr>
            <w:pStyle w:val="Obsah2"/>
            <w:tabs>
              <w:tab w:val="left" w:pos="720"/>
              <w:tab w:val="right" w:leader="dot" w:pos="9060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161144896" w:history="1">
            <w:r w:rsidR="00E02991" w:rsidRPr="00E57B46">
              <w:rPr>
                <w:rStyle w:val="Hypertextovodkaz"/>
                <w:rFonts w:eastAsia="MS Gothic"/>
                <w:noProof/>
              </w:rPr>
              <w:t>I.1</w:t>
            </w:r>
            <w:r w:rsidR="00E02991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aktualizace zastavěného území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_Toc161144896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8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2AE0C2F5" w14:textId="77777777" w:rsidR="00E02991" w:rsidRDefault="00591C2B">
          <w:pPr>
            <w:pStyle w:val="Obsah2"/>
            <w:tabs>
              <w:tab w:val="left" w:pos="720"/>
              <w:tab w:val="right" w:leader="dot" w:pos="9060"/>
            </w:tabs>
            <w:rPr>
              <w:rFonts w:eastAsiaTheme="minorEastAsia" w:cstheme="minorBidi"/>
              <w:smallCaps w:val="0"/>
              <w:noProof/>
              <w:sz w:val="22"/>
              <w:szCs w:val="22"/>
            </w:rPr>
          </w:pPr>
          <w:hyperlink w:anchor="_Toc161144897" w:history="1">
            <w:r w:rsidR="00E02991" w:rsidRPr="00E57B46">
              <w:rPr>
                <w:rStyle w:val="Hypertextovodkaz"/>
                <w:rFonts w:eastAsia="MS Gothic"/>
                <w:noProof/>
              </w:rPr>
              <w:t>I.2</w:t>
            </w:r>
            <w:r w:rsidR="00E02991">
              <w:rPr>
                <w:rFonts w:eastAsiaTheme="minorEastAsia" w:cstheme="minorBidi"/>
                <w:small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Změny formálního charakteru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_Toc161144897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8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BA4036E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8" w:history="1">
            <w:r w:rsidR="00E02991" w:rsidRPr="00E57B46">
              <w:rPr>
                <w:rStyle w:val="Hypertextovodkaz"/>
                <w:rFonts w:eastAsia="MS Gothic"/>
                <w:noProof/>
              </w:rPr>
              <w:t>J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Vyhodnocení účelného využití zastavěného území a vyhodnocení potřeby vymezení zastavitelných ploch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_Toc161144898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9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2E243EF2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899" w:history="1">
            <w:r w:rsidR="00E02991" w:rsidRPr="00E57B46">
              <w:rPr>
                <w:rStyle w:val="Hypertextovodkaz"/>
                <w:rFonts w:eastAsia="MS Gothic"/>
                <w:noProof/>
              </w:rPr>
              <w:t>K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Vyhodnocení koordinace využívání území z hlediska širších vztahů v území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_Toc161144899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3F8F954B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0" w:history="1">
            <w:r w:rsidR="00E02991" w:rsidRPr="00E57B46">
              <w:rPr>
                <w:rStyle w:val="Hypertextovodkaz"/>
                <w:rFonts w:eastAsia="MS Gothic"/>
                <w:noProof/>
              </w:rPr>
              <w:t>L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Vyhodnocení splnění požadavků obsažených v rozhodnutí zastupitelstva obce o obsahu změny územního plánu pořizované zkráceným postupem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_Toc161144900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25F2DC0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1" w:history="1">
            <w:r w:rsidR="00E02991" w:rsidRPr="00E57B46">
              <w:rPr>
                <w:rStyle w:val="Hypertextovodkaz"/>
                <w:rFonts w:eastAsia="MS Gothic"/>
                <w:noProof/>
              </w:rPr>
              <w:t>M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Výčet záležitostí nadmístního významu, které nejsou řešeny v zásadách územního rozvoje (§ 43 odst. 1 stavebního zákona), s odůvodněním potřeby jejich vymezení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_Toc161144901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186AC784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2" w:history="1">
            <w:r w:rsidR="00E02991" w:rsidRPr="00E57B46">
              <w:rPr>
                <w:rStyle w:val="Hypertextovodkaz"/>
                <w:rFonts w:eastAsia="MS Gothic"/>
                <w:noProof/>
              </w:rPr>
              <w:t>N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Výčet prvků regulačního plánu s odůvodněním jejich vymezení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_Toc161144902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5374BF3D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3" w:history="1">
            <w:r w:rsidR="00E02991" w:rsidRPr="00E57B46">
              <w:rPr>
                <w:rStyle w:val="Hypertextovodkaz"/>
                <w:rFonts w:eastAsia="MS Gothic"/>
                <w:noProof/>
              </w:rPr>
              <w:t>O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Vyhodnocení předpokládaných důsledků navrhovaného řešení na zemědělský půdní fond a pozemky určené k plnění funkce lesa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_Toc161144903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40D95F0D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4" w:history="1">
            <w:r w:rsidR="00E02991" w:rsidRPr="00E57B46">
              <w:rPr>
                <w:rStyle w:val="Hypertextovodkaz"/>
                <w:rFonts w:eastAsia="MS Gothic"/>
                <w:noProof/>
              </w:rPr>
              <w:t>P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Rozhodnutí o námitkách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_Toc161144904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6E205208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5" w:history="1">
            <w:r w:rsidR="00E02991" w:rsidRPr="00E57B46">
              <w:rPr>
                <w:rStyle w:val="Hypertextovodkaz"/>
                <w:rFonts w:eastAsia="MS Gothic"/>
                <w:noProof/>
              </w:rPr>
              <w:t>Q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Vyhodnocení připomínek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_Toc161144905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68F7F4B7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6" w:history="1">
            <w:r w:rsidR="00E02991" w:rsidRPr="00E57B46">
              <w:rPr>
                <w:rStyle w:val="Hypertextovodkaz"/>
                <w:rFonts w:eastAsia="MS Gothic"/>
                <w:noProof/>
              </w:rPr>
              <w:t>R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Text s vyznačením změn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_Toc161144906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0B73FB68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7" w:history="1">
            <w:r w:rsidR="00E02991" w:rsidRPr="00E57B46">
              <w:rPr>
                <w:rStyle w:val="Hypertextovodkaz"/>
                <w:rFonts w:eastAsia="MS Gothic"/>
                <w:noProof/>
              </w:rPr>
              <w:t>S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Údaje o počtu listů odůvodnění územního plánu a počet výkresů grafické části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_Toc161144907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10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7B807FF9" w14:textId="77777777" w:rsidR="00E02991" w:rsidRDefault="00591C2B">
          <w:pPr>
            <w:pStyle w:val="Obsah1"/>
            <w:tabs>
              <w:tab w:val="left" w:pos="480"/>
              <w:tab w:val="right" w:leader="dot" w:pos="9060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61144908" w:history="1">
            <w:r w:rsidR="00E02991" w:rsidRPr="00E57B46">
              <w:rPr>
                <w:rStyle w:val="Hypertextovodkaz"/>
                <w:rFonts w:eastAsia="MS Gothic"/>
                <w:noProof/>
              </w:rPr>
              <w:t>T</w:t>
            </w:r>
            <w:r w:rsidR="00E02991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E02991" w:rsidRPr="00E57B46">
              <w:rPr>
                <w:rStyle w:val="Hypertextovodkaz"/>
                <w:rFonts w:eastAsia="MS Gothic"/>
                <w:noProof/>
              </w:rPr>
              <w:t>Výsledek kontroly ETL nástro</w:t>
            </w:r>
            <w:r w:rsidR="00E02991" w:rsidRPr="00E57B46">
              <w:rPr>
                <w:rStyle w:val="Hypertextovodkaz"/>
                <w:rFonts w:eastAsia="MS Gothic"/>
                <w:noProof/>
              </w:rPr>
              <w:t>j</w:t>
            </w:r>
            <w:r w:rsidR="00E02991" w:rsidRPr="00E57B46">
              <w:rPr>
                <w:rStyle w:val="Hypertextovodkaz"/>
                <w:rFonts w:eastAsia="MS Gothic"/>
                <w:noProof/>
              </w:rPr>
              <w:t>em</w:t>
            </w:r>
            <w:r w:rsidR="00E02991">
              <w:rPr>
                <w:noProof/>
                <w:webHidden/>
              </w:rPr>
              <w:tab/>
            </w:r>
            <w:r w:rsidR="00E02991">
              <w:rPr>
                <w:noProof/>
                <w:webHidden/>
              </w:rPr>
              <w:fldChar w:fldCharType="begin"/>
            </w:r>
            <w:r w:rsidR="00E02991">
              <w:rPr>
                <w:noProof/>
                <w:webHidden/>
              </w:rPr>
              <w:instrText xml:space="preserve"> PAGEREF _Toc161144908 \h </w:instrText>
            </w:r>
            <w:r w:rsidR="00E02991">
              <w:rPr>
                <w:noProof/>
                <w:webHidden/>
              </w:rPr>
            </w:r>
            <w:r w:rsidR="00E02991">
              <w:rPr>
                <w:noProof/>
                <w:webHidden/>
              </w:rPr>
              <w:fldChar w:fldCharType="separate"/>
            </w:r>
            <w:r w:rsidR="00286FD3">
              <w:rPr>
                <w:noProof/>
                <w:webHidden/>
              </w:rPr>
              <w:t>11</w:t>
            </w:r>
            <w:r w:rsidR="00E02991">
              <w:rPr>
                <w:noProof/>
                <w:webHidden/>
              </w:rPr>
              <w:fldChar w:fldCharType="end"/>
            </w:r>
          </w:hyperlink>
        </w:p>
        <w:p w14:paraId="43DE62C7" w14:textId="68A30284" w:rsidR="004B465B" w:rsidRDefault="00202739" w:rsidP="00ED7345">
          <w:r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01E1E33A" w14:textId="77777777" w:rsidR="004B465B" w:rsidRDefault="004B465B">
      <w:pPr>
        <w:spacing w:after="160" w:line="259" w:lineRule="auto"/>
        <w:rPr>
          <w:rFonts w:ascii="Calibri" w:eastAsia="MS Gothic" w:hAnsi="Calibri"/>
          <w:b/>
          <w:bCs/>
          <w:caps/>
          <w:spacing w:val="20"/>
          <w:szCs w:val="32"/>
          <w:lang w:val="x-none"/>
        </w:rPr>
      </w:pPr>
      <w:r>
        <w:br w:type="page"/>
      </w:r>
    </w:p>
    <w:p w14:paraId="25F9664A" w14:textId="57EEDEB0" w:rsidR="00916E69" w:rsidRDefault="009243AE" w:rsidP="009243AE">
      <w:pPr>
        <w:pStyle w:val="0CalibriNadpis1"/>
      </w:pPr>
      <w:bookmarkStart w:id="0" w:name="_Toc161144883"/>
      <w:r>
        <w:lastRenderedPageBreak/>
        <w:t>Postup při pořízení změny územního plánu</w:t>
      </w:r>
      <w:bookmarkEnd w:id="0"/>
    </w:p>
    <w:p w14:paraId="7164F963" w14:textId="6203EA07" w:rsidR="009243AE" w:rsidRDefault="00F81439" w:rsidP="00F81439">
      <w:pPr>
        <w:pStyle w:val="0Calibrizakladnitext"/>
        <w:rPr>
          <w:lang w:val="cs-CZ"/>
        </w:rPr>
      </w:pPr>
      <w:r w:rsidRPr="00F81439">
        <w:rPr>
          <w:lang w:val="cs-CZ"/>
        </w:rPr>
        <w:t xml:space="preserve">Zastupitelstvo obce Nalžovice na svém veřejném zasedání dne </w:t>
      </w:r>
      <w:proofErr w:type="gramStart"/>
      <w:r w:rsidRPr="00F81439">
        <w:rPr>
          <w:lang w:val="cs-CZ"/>
        </w:rPr>
        <w:t>12.10.2023</w:t>
      </w:r>
      <w:proofErr w:type="gramEnd"/>
      <w:r w:rsidRPr="00F81439">
        <w:rPr>
          <w:lang w:val="cs-CZ"/>
        </w:rPr>
        <w:t xml:space="preserve"> ve svém usnesení </w:t>
      </w:r>
      <w:r>
        <w:rPr>
          <w:lang w:val="cs-CZ"/>
        </w:rPr>
        <w:t xml:space="preserve">pod č. </w:t>
      </w:r>
      <w:r w:rsidRPr="00F81439">
        <w:rPr>
          <w:lang w:val="cs-CZ"/>
        </w:rPr>
        <w:t>82/2023 rozhodlo v souladu s § 6 odst. 5 písm. b) zákona č. 18</w:t>
      </w:r>
      <w:r>
        <w:rPr>
          <w:lang w:val="cs-CZ"/>
        </w:rPr>
        <w:t xml:space="preserve">3/2006 Sb., o územním plánování </w:t>
      </w:r>
      <w:r w:rsidRPr="00F81439">
        <w:rPr>
          <w:lang w:val="cs-CZ"/>
        </w:rPr>
        <w:t>stavebním řádu ve znění pozdějších předpisů (dále jen „stavební z</w:t>
      </w:r>
      <w:r>
        <w:rPr>
          <w:lang w:val="cs-CZ"/>
        </w:rPr>
        <w:t xml:space="preserve">ákon“) o pořízení Změny č. 4 ÚP </w:t>
      </w:r>
      <w:r w:rsidRPr="00F81439">
        <w:rPr>
          <w:lang w:val="cs-CZ"/>
        </w:rPr>
        <w:t>obce Nalžovice tzv. zkráceným postupem dle § 55a a 55b stav</w:t>
      </w:r>
      <w:r>
        <w:rPr>
          <w:lang w:val="cs-CZ"/>
        </w:rPr>
        <w:t xml:space="preserve">ebního zákona, včetně schválení </w:t>
      </w:r>
      <w:r w:rsidRPr="00F81439">
        <w:rPr>
          <w:lang w:val="cs-CZ"/>
        </w:rPr>
        <w:t xml:space="preserve">navrženého obsahu Změny č. 4 ÚP. Návrh Změny č. 4 ÚP </w:t>
      </w:r>
      <w:r>
        <w:rPr>
          <w:lang w:val="cs-CZ"/>
        </w:rPr>
        <w:t xml:space="preserve">řeší primárně standardizaci ÚP. </w:t>
      </w:r>
      <w:r w:rsidRPr="00F81439">
        <w:rPr>
          <w:lang w:val="cs-CZ"/>
        </w:rPr>
        <w:t>Následně byl vyhotoven návrh Změny č. 4 ÚP obce Nalžovice o</w:t>
      </w:r>
      <w:r>
        <w:rPr>
          <w:lang w:val="cs-CZ"/>
        </w:rPr>
        <w:t xml:space="preserve">právněnou autorizovanou osobou. </w:t>
      </w:r>
      <w:r w:rsidRPr="00F81439">
        <w:rPr>
          <w:lang w:val="cs-CZ"/>
        </w:rPr>
        <w:t>Součástí návrhu není dokumentace Vyhodnocení vlivů na u</w:t>
      </w:r>
      <w:r>
        <w:rPr>
          <w:lang w:val="cs-CZ"/>
        </w:rPr>
        <w:t xml:space="preserve">držitelný rozvoj území (VVURÚ). </w:t>
      </w:r>
      <w:r w:rsidRPr="00F81439">
        <w:rPr>
          <w:lang w:val="cs-CZ"/>
        </w:rPr>
        <w:t xml:space="preserve">Pořizovatel po obdržení návrhu řádně oznámil konání řízení, zajistil </w:t>
      </w:r>
      <w:r>
        <w:rPr>
          <w:lang w:val="cs-CZ"/>
        </w:rPr>
        <w:t xml:space="preserve">doručení a zveřejnění v souladu </w:t>
      </w:r>
      <w:r w:rsidRPr="00F81439">
        <w:rPr>
          <w:lang w:val="cs-CZ"/>
        </w:rPr>
        <w:t xml:space="preserve">s § 55b odst. 1 a 2 stavebního zákona a o zpracovaném návrhu </w:t>
      </w:r>
      <w:r>
        <w:rPr>
          <w:lang w:val="cs-CZ"/>
        </w:rPr>
        <w:t xml:space="preserve">Změny č. 4 ÚP se konalo veřejné </w:t>
      </w:r>
      <w:r w:rsidRPr="00F81439">
        <w:rPr>
          <w:lang w:val="cs-CZ"/>
        </w:rPr>
        <w:t xml:space="preserve">projednání dne </w:t>
      </w:r>
      <w:proofErr w:type="gramStart"/>
      <w:r w:rsidRPr="00F81439">
        <w:rPr>
          <w:lang w:val="cs-CZ"/>
        </w:rPr>
        <w:t>23.5.2024</w:t>
      </w:r>
      <w:proofErr w:type="gramEnd"/>
      <w:r w:rsidRPr="00F81439">
        <w:rPr>
          <w:lang w:val="cs-CZ"/>
        </w:rPr>
        <w:t xml:space="preserve"> v zasedací místnosti na Obecním úřadě</w:t>
      </w:r>
      <w:r>
        <w:rPr>
          <w:lang w:val="cs-CZ"/>
        </w:rPr>
        <w:t xml:space="preserve"> Nalžovice. K návrhu Změny č. 4 </w:t>
      </w:r>
      <w:r w:rsidRPr="00F81439">
        <w:rPr>
          <w:lang w:val="cs-CZ"/>
        </w:rPr>
        <w:t xml:space="preserve">ÚP byla v řádném termínu uplatněna stanoviska dotčených orgánů </w:t>
      </w:r>
      <w:r>
        <w:rPr>
          <w:lang w:val="cs-CZ"/>
        </w:rPr>
        <w:t xml:space="preserve">a organizací. K návrhu Změny č. </w:t>
      </w:r>
      <w:r w:rsidRPr="00F81439">
        <w:rPr>
          <w:lang w:val="cs-CZ"/>
        </w:rPr>
        <w:t>4 ÚP nebyly upl</w:t>
      </w:r>
      <w:r>
        <w:rPr>
          <w:lang w:val="cs-CZ"/>
        </w:rPr>
        <w:t xml:space="preserve">atněny námitky, ani připomínky. </w:t>
      </w:r>
      <w:r w:rsidRPr="00F81439">
        <w:rPr>
          <w:lang w:val="cs-CZ"/>
        </w:rPr>
        <w:t>K návrhu Změny č. 4 ÚP Nalžovice bylo následně vydáno souhlasn</w:t>
      </w:r>
      <w:r>
        <w:rPr>
          <w:lang w:val="cs-CZ"/>
        </w:rPr>
        <w:t xml:space="preserve">é stanovisko nadřízeného orgánu </w:t>
      </w:r>
      <w:r w:rsidRPr="00F81439">
        <w:rPr>
          <w:lang w:val="cs-CZ"/>
        </w:rPr>
        <w:t>územního plánování dle § 55b odst. 4 stavebního zákona. Poři</w:t>
      </w:r>
      <w:r>
        <w:rPr>
          <w:lang w:val="cs-CZ"/>
        </w:rPr>
        <w:t xml:space="preserve">zovatel zajistil finální úpravu </w:t>
      </w:r>
      <w:r w:rsidRPr="00F81439">
        <w:rPr>
          <w:lang w:val="cs-CZ"/>
        </w:rPr>
        <w:t xml:space="preserve">dokumentace návrhu zpracovatelem Změny č. 4 ÚP na základě </w:t>
      </w:r>
      <w:r>
        <w:rPr>
          <w:lang w:val="cs-CZ"/>
        </w:rPr>
        <w:t xml:space="preserve">veškerých výsledků projednání a </w:t>
      </w:r>
      <w:r w:rsidRPr="00F81439">
        <w:rPr>
          <w:lang w:val="cs-CZ"/>
        </w:rPr>
        <w:t>předložil návrh opatření obecné povahy zastupitelstvu městyse Nalžovi</w:t>
      </w:r>
      <w:r>
        <w:rPr>
          <w:lang w:val="cs-CZ"/>
        </w:rPr>
        <w:t xml:space="preserve">ce, které je příslušné k vydání </w:t>
      </w:r>
      <w:r w:rsidRPr="00F81439">
        <w:rPr>
          <w:lang w:val="cs-CZ"/>
        </w:rPr>
        <w:t>Změny č. 4 ÚP Nalžovice.</w:t>
      </w:r>
    </w:p>
    <w:p w14:paraId="6715DAD3" w14:textId="34F2B51B" w:rsidR="009243AE" w:rsidRDefault="009243AE" w:rsidP="009243AE">
      <w:pPr>
        <w:pStyle w:val="0CalibriNadpis1"/>
      </w:pPr>
      <w:bookmarkStart w:id="1" w:name="_Toc161144884"/>
      <w:r>
        <w:t xml:space="preserve">Soulad </w:t>
      </w:r>
      <w:r w:rsidRPr="009243AE">
        <w:t>s politikou územního rozvoje, územním rozvojovým plánem a územně plánovací dokumentací vydanou krajem</w:t>
      </w:r>
      <w:bookmarkEnd w:id="1"/>
    </w:p>
    <w:p w14:paraId="54D21ED6" w14:textId="66FC1293" w:rsidR="00E93328" w:rsidRDefault="00E93328" w:rsidP="00E93328">
      <w:pPr>
        <w:pStyle w:val="0CalibriNadpis2"/>
      </w:pPr>
      <w:bookmarkStart w:id="2" w:name="_Toc161144885"/>
      <w:r>
        <w:t>Soulad s politikou územního rozvoje</w:t>
      </w:r>
      <w:bookmarkEnd w:id="2"/>
    </w:p>
    <w:p w14:paraId="49C04A31" w14:textId="654D92F6" w:rsidR="009243AE" w:rsidRDefault="003B34CB" w:rsidP="00916E69">
      <w:pPr>
        <w:pStyle w:val="0Calibrizakladnitext"/>
        <w:rPr>
          <w:lang w:val="cs-CZ"/>
        </w:rPr>
      </w:pPr>
      <w:r>
        <w:rPr>
          <w:lang w:val="cs-CZ"/>
        </w:rPr>
        <w:t>Změna územního plánu je v souladu s Politikou územního rozvoje České republiky ve zněním závazném od 1. 9. 2021 zahrnující</w:t>
      </w:r>
      <w:r w:rsidR="004359AC">
        <w:rPr>
          <w:lang w:val="cs-CZ"/>
        </w:rPr>
        <w:t xml:space="preserve"> následující dokumentace</w:t>
      </w:r>
      <w:r>
        <w:rPr>
          <w:lang w:val="cs-CZ"/>
        </w:rPr>
        <w:t xml:space="preserve">: </w:t>
      </w:r>
    </w:p>
    <w:p w14:paraId="5795175A" w14:textId="1A0E3F48" w:rsidR="003B34CB" w:rsidRPr="003B34CB" w:rsidRDefault="004359AC" w:rsidP="003B34CB">
      <w:pPr>
        <w:pStyle w:val="0Calibrizakladnitext"/>
        <w:rPr>
          <w:lang w:val="cs-CZ"/>
        </w:rPr>
      </w:pPr>
      <w:r>
        <w:rPr>
          <w:lang w:val="cs-CZ"/>
        </w:rPr>
        <w:t>Politiku</w:t>
      </w:r>
      <w:r w:rsidR="003B34CB" w:rsidRPr="003B34CB">
        <w:rPr>
          <w:lang w:val="cs-CZ"/>
        </w:rPr>
        <w:t xml:space="preserve"> územního rozvoje České republiky 2008, schválená usnesením vlády ze dne 20. července 2009 č. 929, ve znění</w:t>
      </w:r>
    </w:p>
    <w:p w14:paraId="0DADA9E5" w14:textId="6C88DA84" w:rsidR="003B34CB" w:rsidRPr="003B34CB" w:rsidRDefault="004359AC" w:rsidP="003B34CB">
      <w:pPr>
        <w:pStyle w:val="0Calibrizakladnitext"/>
        <w:rPr>
          <w:lang w:val="cs-CZ"/>
        </w:rPr>
      </w:pPr>
      <w:r>
        <w:rPr>
          <w:lang w:val="cs-CZ"/>
        </w:rPr>
        <w:t>Aktualizaci</w:t>
      </w:r>
      <w:r w:rsidR="003B34CB" w:rsidRPr="003B34CB">
        <w:rPr>
          <w:lang w:val="cs-CZ"/>
        </w:rPr>
        <w:t xml:space="preserve"> č. 1 Politiky územního rozvoje České republiky schválené usnesením vlády ze dne 15. dubna 2015 č. 276,</w:t>
      </w:r>
    </w:p>
    <w:p w14:paraId="5A5B73A2" w14:textId="3A725DE2" w:rsidR="003B34CB" w:rsidRPr="003B34CB" w:rsidRDefault="004359AC" w:rsidP="003B34CB">
      <w:pPr>
        <w:pStyle w:val="0Calibrizakladnitext"/>
        <w:rPr>
          <w:lang w:val="cs-CZ"/>
        </w:rPr>
      </w:pPr>
      <w:r>
        <w:rPr>
          <w:lang w:val="cs-CZ"/>
        </w:rPr>
        <w:t>Aktualizaci</w:t>
      </w:r>
      <w:r w:rsidR="003B34CB" w:rsidRPr="003B34CB">
        <w:rPr>
          <w:lang w:val="cs-CZ"/>
        </w:rPr>
        <w:t xml:space="preserve"> č. 2 Politiky územního rozvoje České republiky schválené usnesením vlády ze dne 2. září 2019 č. 629,</w:t>
      </w:r>
    </w:p>
    <w:p w14:paraId="016FE599" w14:textId="1D016F2B" w:rsidR="003B34CB" w:rsidRPr="003B34CB" w:rsidRDefault="004359AC" w:rsidP="003B34CB">
      <w:pPr>
        <w:pStyle w:val="0Calibrizakladnitext"/>
        <w:rPr>
          <w:lang w:val="cs-CZ"/>
        </w:rPr>
      </w:pPr>
      <w:r>
        <w:rPr>
          <w:lang w:val="cs-CZ"/>
        </w:rPr>
        <w:t>Aktualizaci</w:t>
      </w:r>
      <w:r w:rsidR="003B34CB" w:rsidRPr="003B34CB">
        <w:rPr>
          <w:lang w:val="cs-CZ"/>
        </w:rPr>
        <w:t xml:space="preserve"> č. 3 Politiky územního rozvoje České republiky schválené usnesením vlády ze dne 2. září 2019 č. 630,</w:t>
      </w:r>
    </w:p>
    <w:p w14:paraId="3CC7C698" w14:textId="7195A639" w:rsidR="003B34CB" w:rsidRPr="003B34CB" w:rsidRDefault="004359AC" w:rsidP="003B34CB">
      <w:pPr>
        <w:pStyle w:val="0Calibrizakladnitext"/>
        <w:rPr>
          <w:lang w:val="cs-CZ"/>
        </w:rPr>
      </w:pPr>
      <w:r>
        <w:rPr>
          <w:lang w:val="cs-CZ"/>
        </w:rPr>
        <w:t>Aktualizaci</w:t>
      </w:r>
      <w:r w:rsidR="003B34CB" w:rsidRPr="003B34CB">
        <w:rPr>
          <w:lang w:val="cs-CZ"/>
        </w:rPr>
        <w:t xml:space="preserve"> č. 5 Politiky územního rozvoje České republiky schválené usnesením vlády ze dne 17. srpna 2020 č. 833,</w:t>
      </w:r>
    </w:p>
    <w:p w14:paraId="2B72AD1B" w14:textId="248FC23B" w:rsidR="003B34CB" w:rsidRDefault="004359AC" w:rsidP="003B34CB">
      <w:pPr>
        <w:pStyle w:val="0Calibrizakladnitext"/>
        <w:rPr>
          <w:lang w:val="cs-CZ"/>
        </w:rPr>
      </w:pPr>
      <w:r>
        <w:rPr>
          <w:lang w:val="cs-CZ"/>
        </w:rPr>
        <w:t>Aktualizaci</w:t>
      </w:r>
      <w:r w:rsidR="003B34CB" w:rsidRPr="003B34CB">
        <w:rPr>
          <w:lang w:val="cs-CZ"/>
        </w:rPr>
        <w:t xml:space="preserve"> č. 4 Politiky územního rozvoje České republiky schválené usnesením vlády ze dne 12. července 2021 č. 618.</w:t>
      </w:r>
    </w:p>
    <w:p w14:paraId="5B65098C" w14:textId="21A01B90" w:rsidR="00797725" w:rsidRDefault="00797725" w:rsidP="003B34CB">
      <w:pPr>
        <w:pStyle w:val="0Calibrizakladnitext"/>
        <w:rPr>
          <w:lang w:val="cs-CZ"/>
        </w:rPr>
      </w:pPr>
      <w:r>
        <w:rPr>
          <w:lang w:val="cs-CZ"/>
        </w:rPr>
        <w:t>Aktualizaci</w:t>
      </w:r>
      <w:r w:rsidRPr="00797725">
        <w:rPr>
          <w:lang w:val="cs-CZ"/>
        </w:rPr>
        <w:t xml:space="preserve"> č. 6 Politiky územního rozvoje České republiky schválené usnesením vlády ze dne 19. července 2023 č. 542.</w:t>
      </w:r>
    </w:p>
    <w:p w14:paraId="25F4994E" w14:textId="441D618C" w:rsidR="00EE71B5" w:rsidRDefault="00EE71B5" w:rsidP="00EE71B5">
      <w:pPr>
        <w:pStyle w:val="0Calibrizakladnitext"/>
        <w:rPr>
          <w:lang w:val="cs-CZ"/>
        </w:rPr>
      </w:pPr>
      <w:r>
        <w:rPr>
          <w:lang w:val="cs-CZ"/>
        </w:rPr>
        <w:t xml:space="preserve">Aktualizací č. 7 </w:t>
      </w:r>
      <w:r w:rsidRPr="00797725">
        <w:rPr>
          <w:lang w:val="cs-CZ"/>
        </w:rPr>
        <w:t>Politiky územního rozvoje České republiky sch</w:t>
      </w:r>
      <w:r>
        <w:rPr>
          <w:lang w:val="cs-CZ"/>
        </w:rPr>
        <w:t>válené usnesením vlády ze dne 7</w:t>
      </w:r>
      <w:r w:rsidRPr="00797725">
        <w:rPr>
          <w:lang w:val="cs-CZ"/>
        </w:rPr>
        <w:t xml:space="preserve">. </w:t>
      </w:r>
      <w:r>
        <w:rPr>
          <w:lang w:val="cs-CZ"/>
        </w:rPr>
        <w:t>února 2024</w:t>
      </w:r>
      <w:r w:rsidRPr="00797725">
        <w:rPr>
          <w:lang w:val="cs-CZ"/>
        </w:rPr>
        <w:t xml:space="preserve"> č.</w:t>
      </w:r>
      <w:r>
        <w:rPr>
          <w:lang w:val="cs-CZ"/>
        </w:rPr>
        <w:t> 89/2024</w:t>
      </w:r>
      <w:r w:rsidRPr="00797725">
        <w:rPr>
          <w:lang w:val="cs-CZ"/>
        </w:rPr>
        <w:t>.</w:t>
      </w:r>
    </w:p>
    <w:p w14:paraId="3A1B09A1" w14:textId="63FB4413" w:rsidR="004359AC" w:rsidRPr="00C966AD" w:rsidRDefault="004359AC" w:rsidP="003B34CB">
      <w:pPr>
        <w:pStyle w:val="0Calibrizakladnitext"/>
        <w:rPr>
          <w:lang w:val="cs-CZ"/>
        </w:rPr>
      </w:pPr>
      <w:r w:rsidRPr="00C966AD">
        <w:rPr>
          <w:lang w:val="cs-CZ"/>
        </w:rPr>
        <w:t xml:space="preserve">Správní území obce </w:t>
      </w:r>
      <w:r w:rsidR="00EE71B5">
        <w:rPr>
          <w:lang w:val="cs-CZ"/>
        </w:rPr>
        <w:t>Nalžovice</w:t>
      </w:r>
      <w:r w:rsidRPr="00C966AD">
        <w:rPr>
          <w:lang w:val="cs-CZ"/>
        </w:rPr>
        <w:t xml:space="preserve"> se nenachází v rozvojové oblasti nebo rozvojové ose republikového významu.</w:t>
      </w:r>
    </w:p>
    <w:p w14:paraId="64023CB1" w14:textId="01BF98F5" w:rsidR="004359AC" w:rsidRDefault="004359AC" w:rsidP="004359AC">
      <w:pPr>
        <w:pStyle w:val="0Calibrizakladnitext"/>
        <w:rPr>
          <w:lang w:val="cs-CZ"/>
        </w:rPr>
      </w:pPr>
      <w:r w:rsidRPr="00C966AD">
        <w:rPr>
          <w:lang w:val="cs-CZ"/>
        </w:rPr>
        <w:t xml:space="preserve">Správní území obce </w:t>
      </w:r>
      <w:r w:rsidR="00EE71B5">
        <w:rPr>
          <w:lang w:val="cs-CZ"/>
        </w:rPr>
        <w:t>Nalžovice</w:t>
      </w:r>
      <w:r w:rsidRPr="00C966AD">
        <w:rPr>
          <w:lang w:val="cs-CZ"/>
        </w:rPr>
        <w:t xml:space="preserve"> se nachází ve specifické oblasti republikového významu  SOB09 Specifická oblast, ve které se projevuje aktuální problém ohrožení území suchem. Důvodem pro vymezení této plochy je</w:t>
      </w:r>
      <w:r>
        <w:rPr>
          <w:lang w:val="cs-CZ"/>
        </w:rPr>
        <w:t xml:space="preserve"> </w:t>
      </w:r>
    </w:p>
    <w:p w14:paraId="1F9C3FD5" w14:textId="44DF5174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a) Specifická oblast se specifickými problémy území republikového významu.</w:t>
      </w:r>
    </w:p>
    <w:p w14:paraId="0758BD92" w14:textId="269C7A57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b) Potřeb</w:t>
      </w:r>
      <w:r>
        <w:rPr>
          <w:lang w:val="cs-CZ"/>
        </w:rPr>
        <w:t xml:space="preserve">a řešit problém sucha, které je </w:t>
      </w:r>
      <w:r w:rsidRPr="004359AC">
        <w:rPr>
          <w:lang w:val="cs-CZ"/>
        </w:rPr>
        <w:t>způsobeno nízkými úhrny srážek a vyso</w:t>
      </w:r>
      <w:r>
        <w:rPr>
          <w:lang w:val="cs-CZ"/>
        </w:rPr>
        <w:t xml:space="preserve">kým výparem v kombinaci s malou </w:t>
      </w:r>
      <w:r w:rsidRPr="004359AC">
        <w:rPr>
          <w:lang w:val="cs-CZ"/>
        </w:rPr>
        <w:t>zásobou povrchové a podzemní vody.</w:t>
      </w:r>
    </w:p>
    <w:p w14:paraId="6398C5BA" w14:textId="77777777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c) Potřeba řešit problém vysoké zranitelnosti podzemních vod, včetně přírodních léčivých zdrojů a zdrojů přírodních minerálních vod v období sucha.</w:t>
      </w:r>
    </w:p>
    <w:p w14:paraId="1FECA8D2" w14:textId="64A13138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 xml:space="preserve">d) </w:t>
      </w:r>
      <w:r>
        <w:rPr>
          <w:lang w:val="cs-CZ"/>
        </w:rPr>
        <w:t xml:space="preserve">Potřeba udržovat rovnováhu mezi </w:t>
      </w:r>
      <w:r w:rsidRPr="004359AC">
        <w:rPr>
          <w:lang w:val="cs-CZ"/>
        </w:rPr>
        <w:t>m</w:t>
      </w:r>
      <w:r>
        <w:rPr>
          <w:lang w:val="cs-CZ"/>
        </w:rPr>
        <w:t xml:space="preserve">nožstvím disponibilních vodních </w:t>
      </w:r>
      <w:r w:rsidRPr="004359AC">
        <w:rPr>
          <w:lang w:val="cs-CZ"/>
        </w:rPr>
        <w:t>z</w:t>
      </w:r>
      <w:r>
        <w:rPr>
          <w:lang w:val="cs-CZ"/>
        </w:rPr>
        <w:t xml:space="preserve">drojů, požadavky na odběry vody </w:t>
      </w:r>
      <w:r w:rsidRPr="004359AC">
        <w:rPr>
          <w:lang w:val="cs-CZ"/>
        </w:rPr>
        <w:t>a požadavky na minimální zůstatk</w:t>
      </w:r>
      <w:r>
        <w:rPr>
          <w:lang w:val="cs-CZ"/>
        </w:rPr>
        <w:t xml:space="preserve">ové průtoky a minimální hladiny </w:t>
      </w:r>
      <w:r w:rsidRPr="004359AC">
        <w:rPr>
          <w:lang w:val="cs-CZ"/>
        </w:rPr>
        <w:t>podzemní vody.</w:t>
      </w:r>
    </w:p>
    <w:p w14:paraId="55154F30" w14:textId="77777777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lastRenderedPageBreak/>
        <w:t>e) Potřeba zajistit dostatek pitné a užitkové vody pro obyvatelstvo, zemědělství, průmysl, lázeňství a služby.</w:t>
      </w:r>
    </w:p>
    <w:p w14:paraId="669949BF" w14:textId="293ACFDA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f) Potřeba zajistit vodohospodářskou infrastrukturu pro zabezpečení požada</w:t>
      </w:r>
      <w:r>
        <w:rPr>
          <w:lang w:val="cs-CZ"/>
        </w:rPr>
        <w:t xml:space="preserve">vků na odběry vody s ohledem na </w:t>
      </w:r>
      <w:r w:rsidRPr="004359AC">
        <w:rPr>
          <w:lang w:val="cs-CZ"/>
        </w:rPr>
        <w:t>proměnlivé hydrologické podmínky.</w:t>
      </w:r>
    </w:p>
    <w:p w14:paraId="52EB56C4" w14:textId="11D52433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g) Potřeba věnovat větší pozornost su</w:t>
      </w:r>
      <w:r>
        <w:rPr>
          <w:lang w:val="cs-CZ"/>
        </w:rPr>
        <w:t xml:space="preserve">chu (meteorologickému, půdnímu, </w:t>
      </w:r>
      <w:r w:rsidRPr="004359AC">
        <w:rPr>
          <w:lang w:val="cs-CZ"/>
        </w:rPr>
        <w:t>hydrologickému) z důvodu vyššího rizika stavu nedostatku vody ve srovnání s ostatním územím ČR.</w:t>
      </w:r>
    </w:p>
    <w:p w14:paraId="296C7937" w14:textId="77777777" w:rsidR="004359AC" w:rsidRP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h) Potřeba řešit a zajistit stabilní a odolnou zelenou infrastrukturu pro adaptaci území na změnu klimatu.</w:t>
      </w:r>
    </w:p>
    <w:p w14:paraId="6EB7A00C" w14:textId="0B8565BC" w:rsidR="004359AC" w:rsidRDefault="004359AC" w:rsidP="004359AC">
      <w:pPr>
        <w:pStyle w:val="0Calibrizakladnitext"/>
        <w:ind w:left="567" w:right="567"/>
        <w:rPr>
          <w:lang w:val="cs-CZ"/>
        </w:rPr>
      </w:pPr>
      <w:r w:rsidRPr="004359AC">
        <w:rPr>
          <w:lang w:val="cs-CZ"/>
        </w:rPr>
        <w:t>i) Potřeb</w:t>
      </w:r>
      <w:r>
        <w:rPr>
          <w:lang w:val="cs-CZ"/>
        </w:rPr>
        <w:t xml:space="preserve">a zajistit účinné zadržení vody </w:t>
      </w:r>
      <w:r w:rsidRPr="004359AC">
        <w:rPr>
          <w:lang w:val="cs-CZ"/>
        </w:rPr>
        <w:t>v krajině.</w:t>
      </w:r>
    </w:p>
    <w:p w14:paraId="52B2E90E" w14:textId="49C3A068" w:rsidR="00026117" w:rsidRDefault="00E7512A" w:rsidP="007B7446">
      <w:pPr>
        <w:pStyle w:val="0Calibrizakladnitext"/>
        <w:rPr>
          <w:lang w:val="cs-CZ"/>
        </w:rPr>
      </w:pPr>
      <w:r>
        <w:rPr>
          <w:lang w:val="cs-CZ"/>
        </w:rPr>
        <w:t xml:space="preserve">Správním územím obce (západní část – řeka Vltava) probíhá vodní cesta využívaná na Vltavě v úseku Třebenice – České Budějovice označená jako </w:t>
      </w:r>
      <w:r w:rsidR="00026117">
        <w:rPr>
          <w:lang w:val="cs-CZ"/>
        </w:rPr>
        <w:t>VD3</w:t>
      </w:r>
      <w:r>
        <w:rPr>
          <w:lang w:val="cs-CZ"/>
        </w:rPr>
        <w:t>. Změna územního plánu tuto vodní cestu respektuje a řeku Vltavu zařazuje do ploch vodních a vodohospodářských všeobecných.</w:t>
      </w:r>
    </w:p>
    <w:p w14:paraId="4565FECD" w14:textId="3969911E" w:rsidR="004359AC" w:rsidRDefault="004359AC" w:rsidP="007B7446">
      <w:pPr>
        <w:pStyle w:val="0Calibrizakladnitext"/>
        <w:rPr>
          <w:lang w:val="cs-CZ"/>
        </w:rPr>
      </w:pPr>
      <w:r w:rsidRPr="007B7446">
        <w:t>Na základě výše uvedených důvodů došlo k zapracování nových obecných konc</w:t>
      </w:r>
      <w:r w:rsidR="00B915BA">
        <w:t xml:space="preserve">epčních podmínek do kapitoly E </w:t>
      </w:r>
      <w:r w:rsidR="00B915BA">
        <w:rPr>
          <w:lang w:val="cs-CZ"/>
        </w:rPr>
        <w:t>(konkrétně část E.9)</w:t>
      </w:r>
      <w:r w:rsidRPr="007B7446">
        <w:t xml:space="preserve"> výrokové části.</w:t>
      </w:r>
      <w:r w:rsidR="007B7446">
        <w:rPr>
          <w:lang w:val="cs-CZ"/>
        </w:rPr>
        <w:t xml:space="preserve"> Změna územní plánu je tak uváděna do souladu s politikou územního rozvoje, viz § 31 odst. 4 stavebního zákona.</w:t>
      </w:r>
    </w:p>
    <w:p w14:paraId="5BE2A747" w14:textId="72B43AE7" w:rsidR="005F2383" w:rsidRDefault="005F2383" w:rsidP="005F2383">
      <w:pPr>
        <w:pStyle w:val="0Calibrizakladnitext"/>
        <w:rPr>
          <w:lang w:val="cs-CZ"/>
        </w:rPr>
      </w:pPr>
      <w:r>
        <w:rPr>
          <w:lang w:val="cs-CZ"/>
        </w:rPr>
        <w:t xml:space="preserve">Změna územního plánu není v rozporu s republikovými prioritami územního plánování. Vzhledem k rozsahu a povaze provedených změn lze konstatovat, že posouzení s jednotlivými prioritami se jeví jako ne příliš účelné. </w:t>
      </w:r>
    </w:p>
    <w:p w14:paraId="6F61823E" w14:textId="06658E3C" w:rsidR="00E93328" w:rsidRDefault="00E93328" w:rsidP="00E93328">
      <w:pPr>
        <w:pStyle w:val="0CalibriNadpis2"/>
      </w:pPr>
      <w:bookmarkStart w:id="3" w:name="_Toc161144886"/>
      <w:r>
        <w:t>Soulad s územním rozvojovým plánem</w:t>
      </w:r>
      <w:bookmarkEnd w:id="3"/>
    </w:p>
    <w:p w14:paraId="010E4EFF" w14:textId="3D067A41" w:rsidR="00E93328" w:rsidRDefault="00E93328" w:rsidP="00E93328">
      <w:pPr>
        <w:pStyle w:val="0Calibrizakladnitext"/>
        <w:rPr>
          <w:lang w:val="cs-CZ" w:eastAsia="cs-CZ"/>
        </w:rPr>
      </w:pPr>
      <w:r>
        <w:rPr>
          <w:lang w:val="cs-CZ" w:eastAsia="cs-CZ"/>
        </w:rPr>
        <w:t>Soulad s územním rozvojovým plánem nebyl posuzován, neboť doposud nedošlo k jeho vyhotovení.</w:t>
      </w:r>
    </w:p>
    <w:p w14:paraId="70E5DAC4" w14:textId="053BBF06" w:rsidR="00E93328" w:rsidRDefault="00E93328" w:rsidP="00E93328">
      <w:pPr>
        <w:pStyle w:val="0CalibriNadpis2"/>
      </w:pPr>
      <w:bookmarkStart w:id="4" w:name="_Toc161144887"/>
      <w:r>
        <w:t>Soulad se zásadami územního rozvoje</w:t>
      </w:r>
      <w:bookmarkEnd w:id="4"/>
    </w:p>
    <w:p w14:paraId="601C0B44" w14:textId="765A3BA0" w:rsidR="00E93328" w:rsidRDefault="00B745D0" w:rsidP="00E93328">
      <w:pPr>
        <w:pStyle w:val="0Calibrizakladnitext"/>
        <w:rPr>
          <w:lang w:val="cs-CZ" w:eastAsia="cs-CZ"/>
        </w:rPr>
      </w:pPr>
      <w:r>
        <w:rPr>
          <w:lang w:val="cs-CZ" w:eastAsia="cs-CZ"/>
        </w:rPr>
        <w:t xml:space="preserve">Změna územního plánu je v souladu se Zásadami územního rozvoje Středočeského kraje </w:t>
      </w:r>
      <w:r w:rsidR="0027563A">
        <w:rPr>
          <w:lang w:val="cs-CZ" w:eastAsia="cs-CZ"/>
        </w:rPr>
        <w:t xml:space="preserve">(Úplné znění po vydání aktualizací č. 1, 2, </w:t>
      </w:r>
      <w:r w:rsidR="00F81439">
        <w:rPr>
          <w:lang w:val="cs-CZ" w:eastAsia="cs-CZ"/>
        </w:rPr>
        <w:t xml:space="preserve">3, 6, 7, 10, </w:t>
      </w:r>
      <w:r w:rsidR="00797725">
        <w:rPr>
          <w:lang w:val="cs-CZ" w:eastAsia="cs-CZ"/>
        </w:rPr>
        <w:t>11</w:t>
      </w:r>
      <w:r w:rsidR="00F81439">
        <w:rPr>
          <w:lang w:val="cs-CZ" w:eastAsia="cs-CZ"/>
        </w:rPr>
        <w:t xml:space="preserve"> a 8</w:t>
      </w:r>
      <w:r w:rsidR="0027563A">
        <w:rPr>
          <w:lang w:val="cs-CZ" w:eastAsia="cs-CZ"/>
        </w:rPr>
        <w:t>, n</w:t>
      </w:r>
      <w:r w:rsidR="00797725">
        <w:rPr>
          <w:lang w:val="cs-CZ" w:eastAsia="cs-CZ"/>
        </w:rPr>
        <w:t>abytí ú</w:t>
      </w:r>
      <w:r w:rsidR="00F81439">
        <w:rPr>
          <w:lang w:val="cs-CZ" w:eastAsia="cs-CZ"/>
        </w:rPr>
        <w:t>činnosti aktualizace č. 11 dne 26. 4</w:t>
      </w:r>
      <w:r w:rsidR="00797725">
        <w:rPr>
          <w:lang w:val="cs-CZ" w:eastAsia="cs-CZ"/>
        </w:rPr>
        <w:t>. 2024</w:t>
      </w:r>
      <w:r w:rsidR="0027563A">
        <w:rPr>
          <w:lang w:val="cs-CZ" w:eastAsia="cs-CZ"/>
        </w:rPr>
        <w:t>).</w:t>
      </w:r>
    </w:p>
    <w:p w14:paraId="73E579F8" w14:textId="0DA00CE9" w:rsidR="0027563A" w:rsidRDefault="0027563A" w:rsidP="00E93328">
      <w:pPr>
        <w:pStyle w:val="0Calibrizakladnitext"/>
        <w:rPr>
          <w:lang w:val="cs-CZ" w:eastAsia="cs-CZ"/>
        </w:rPr>
      </w:pPr>
      <w:r>
        <w:rPr>
          <w:lang w:val="cs-CZ" w:eastAsia="cs-CZ"/>
        </w:rPr>
        <w:t xml:space="preserve">Správní území obce </w:t>
      </w:r>
      <w:r w:rsidR="00EE71B5">
        <w:rPr>
          <w:lang w:val="cs-CZ" w:eastAsia="cs-CZ"/>
        </w:rPr>
        <w:t>Nalžovice</w:t>
      </w:r>
      <w:r>
        <w:rPr>
          <w:lang w:val="cs-CZ" w:eastAsia="cs-CZ"/>
        </w:rPr>
        <w:t xml:space="preserve"> se nenachází v rozvojové oblasti, rozvojové ose nebo specifické oblasti krajského významu.</w:t>
      </w:r>
    </w:p>
    <w:p w14:paraId="0D884130" w14:textId="325D8CE8" w:rsidR="00EB0000" w:rsidRDefault="00EB0000" w:rsidP="00E93328">
      <w:pPr>
        <w:pStyle w:val="0Calibrizakladnitext"/>
        <w:rPr>
          <w:lang w:val="cs-CZ" w:eastAsia="cs-CZ"/>
        </w:rPr>
      </w:pPr>
      <w:r>
        <w:rPr>
          <w:lang w:val="cs-CZ" w:eastAsia="cs-CZ"/>
        </w:rPr>
        <w:t xml:space="preserve">Na správní území obce </w:t>
      </w:r>
      <w:r w:rsidR="00E7512A">
        <w:rPr>
          <w:lang w:val="cs-CZ" w:eastAsia="cs-CZ"/>
        </w:rPr>
        <w:t xml:space="preserve">zasahují následující prvky </w:t>
      </w:r>
      <w:r>
        <w:rPr>
          <w:lang w:val="cs-CZ" w:eastAsia="cs-CZ"/>
        </w:rPr>
        <w:t>regionálního a nadregionálního systému ekologické stability</w:t>
      </w:r>
      <w:r w:rsidR="00C67698">
        <w:rPr>
          <w:lang w:val="cs-CZ" w:eastAsia="cs-CZ"/>
        </w:rPr>
        <w:t>, které jsou změnou územního plánu respektovány</w:t>
      </w:r>
      <w:r>
        <w:rPr>
          <w:lang w:val="cs-CZ" w:eastAsia="cs-CZ"/>
        </w:rPr>
        <w:t>.</w:t>
      </w:r>
    </w:p>
    <w:p w14:paraId="6EC7AC70" w14:textId="33E731B2" w:rsidR="00E7512A" w:rsidRDefault="00E7512A" w:rsidP="00E7512A">
      <w:pPr>
        <w:pStyle w:val="0Calibrizakladnitext"/>
        <w:numPr>
          <w:ilvl w:val="0"/>
          <w:numId w:val="20"/>
        </w:numPr>
        <w:rPr>
          <w:lang w:val="cs-CZ" w:eastAsia="cs-CZ"/>
        </w:rPr>
      </w:pPr>
      <w:r>
        <w:rPr>
          <w:lang w:val="cs-CZ" w:eastAsia="cs-CZ"/>
        </w:rPr>
        <w:t>Nadregionální biokoridor NK 60, po převodu do jednotného st</w:t>
      </w:r>
      <w:r w:rsidR="00EE71B5">
        <w:rPr>
          <w:lang w:val="cs-CZ" w:eastAsia="cs-CZ"/>
        </w:rPr>
        <w:t>andardu nově označen jako NRBK.</w:t>
      </w:r>
      <w:r>
        <w:rPr>
          <w:lang w:val="cs-CZ" w:eastAsia="cs-CZ"/>
        </w:rPr>
        <w:t>K60.</w:t>
      </w:r>
    </w:p>
    <w:p w14:paraId="468E7A4D" w14:textId="48DF3F09" w:rsidR="00E7512A" w:rsidRDefault="00E7512A" w:rsidP="00E7512A">
      <w:pPr>
        <w:pStyle w:val="0Calibrizakladnitext"/>
        <w:numPr>
          <w:ilvl w:val="0"/>
          <w:numId w:val="20"/>
        </w:numPr>
        <w:rPr>
          <w:lang w:val="cs-CZ" w:eastAsia="cs-CZ"/>
        </w:rPr>
      </w:pPr>
      <w:r>
        <w:rPr>
          <w:lang w:val="cs-CZ" w:eastAsia="cs-CZ"/>
        </w:rPr>
        <w:t xml:space="preserve">Regionální biocentrum RC </w:t>
      </w:r>
      <w:r w:rsidR="00EE71B5">
        <w:rPr>
          <w:lang w:val="cs-CZ" w:eastAsia="cs-CZ"/>
        </w:rPr>
        <w:t>1389</w:t>
      </w:r>
      <w:r>
        <w:rPr>
          <w:lang w:val="cs-CZ" w:eastAsia="cs-CZ"/>
        </w:rPr>
        <w:t>, po převodu do jednotného stan</w:t>
      </w:r>
      <w:r w:rsidR="00EE71B5">
        <w:rPr>
          <w:lang w:val="cs-CZ" w:eastAsia="cs-CZ"/>
        </w:rPr>
        <w:t>dardu nově označeno jako RBC.1389</w:t>
      </w:r>
      <w:r>
        <w:rPr>
          <w:lang w:val="cs-CZ" w:eastAsia="cs-CZ"/>
        </w:rPr>
        <w:t>.</w:t>
      </w:r>
    </w:p>
    <w:p w14:paraId="62AF3649" w14:textId="4AA47B36" w:rsidR="00E7512A" w:rsidRPr="00C67698" w:rsidRDefault="00E7512A" w:rsidP="00E93328">
      <w:pPr>
        <w:pStyle w:val="0Calibrizakladnitext"/>
        <w:numPr>
          <w:ilvl w:val="0"/>
          <w:numId w:val="20"/>
        </w:numPr>
        <w:rPr>
          <w:lang w:val="cs-CZ" w:eastAsia="cs-CZ"/>
        </w:rPr>
      </w:pPr>
      <w:r>
        <w:rPr>
          <w:lang w:val="cs-CZ" w:eastAsia="cs-CZ"/>
        </w:rPr>
        <w:t>Regionální biokoridor 291,</w:t>
      </w:r>
      <w:r w:rsidRPr="00E7512A">
        <w:rPr>
          <w:lang w:val="cs-CZ" w:eastAsia="cs-CZ"/>
        </w:rPr>
        <w:t xml:space="preserve"> </w:t>
      </w:r>
      <w:r>
        <w:rPr>
          <w:lang w:val="cs-CZ" w:eastAsia="cs-CZ"/>
        </w:rPr>
        <w:t>po převodu do jednotného</w:t>
      </w:r>
      <w:r w:rsidR="00EE71B5">
        <w:rPr>
          <w:lang w:val="cs-CZ" w:eastAsia="cs-CZ"/>
        </w:rPr>
        <w:t xml:space="preserve"> standardu nově označen jako RBK</w:t>
      </w:r>
      <w:r>
        <w:rPr>
          <w:lang w:val="cs-CZ" w:eastAsia="cs-CZ"/>
        </w:rPr>
        <w:t>.291.</w:t>
      </w:r>
    </w:p>
    <w:p w14:paraId="754E3FDB" w14:textId="0AB191FE" w:rsidR="00797725" w:rsidRDefault="00797725" w:rsidP="00797725">
      <w:pPr>
        <w:pStyle w:val="0Calibrizakladnitext"/>
        <w:rPr>
          <w:lang w:val="cs-CZ" w:eastAsia="cs-CZ"/>
        </w:rPr>
      </w:pPr>
      <w:r>
        <w:rPr>
          <w:lang w:val="cs-CZ" w:eastAsia="cs-CZ"/>
        </w:rPr>
        <w:t xml:space="preserve">Správním územím prochází </w:t>
      </w:r>
      <w:r w:rsidRPr="00797725">
        <w:rPr>
          <w:lang w:val="cs-CZ" w:eastAsia="cs-CZ"/>
        </w:rPr>
        <w:t>Koridor vodní</w:t>
      </w:r>
      <w:r>
        <w:rPr>
          <w:lang w:val="cs-CZ" w:eastAsia="cs-CZ"/>
        </w:rPr>
        <w:t xml:space="preserve"> cesty Vltava, Třebenice, ř. km </w:t>
      </w:r>
      <w:r w:rsidRPr="00797725">
        <w:rPr>
          <w:lang w:val="cs-CZ" w:eastAsia="cs-CZ"/>
        </w:rPr>
        <w:t>92,0 – hranice Jihočeského kraje</w:t>
      </w:r>
      <w:r w:rsidR="00EE71B5">
        <w:rPr>
          <w:lang w:val="cs-CZ" w:eastAsia="cs-CZ"/>
        </w:rPr>
        <w:t xml:space="preserve"> – VD3</w:t>
      </w:r>
      <w:r>
        <w:rPr>
          <w:lang w:val="cs-CZ" w:eastAsia="cs-CZ"/>
        </w:rPr>
        <w:t>.</w:t>
      </w:r>
    </w:p>
    <w:p w14:paraId="6101D145" w14:textId="02F46161" w:rsidR="00797725" w:rsidRDefault="00797725" w:rsidP="00797725">
      <w:pPr>
        <w:pStyle w:val="0Calibrizakladnitext"/>
        <w:rPr>
          <w:lang w:val="cs-CZ" w:eastAsia="cs-CZ"/>
        </w:rPr>
      </w:pPr>
      <w:r>
        <w:rPr>
          <w:lang w:val="cs-CZ" w:eastAsia="cs-CZ"/>
        </w:rPr>
        <w:t>Všechny výše uvedené záměry a koridory jsou změnou územního plánu respektovány.</w:t>
      </w:r>
    </w:p>
    <w:p w14:paraId="48E5A881" w14:textId="051AE7E1" w:rsidR="0027563A" w:rsidRPr="00B745D0" w:rsidRDefault="00FC10DA" w:rsidP="00E93328">
      <w:pPr>
        <w:pStyle w:val="0Calibrizakladnitext"/>
        <w:rPr>
          <w:lang w:val="cs-CZ" w:eastAsia="cs-CZ"/>
        </w:rPr>
      </w:pPr>
      <w:r>
        <w:rPr>
          <w:lang w:val="cs-CZ" w:eastAsia="cs-CZ"/>
        </w:rPr>
        <w:t>Změna územního plánu je v souladu s krajskými prioritami územního plánování. Změna územního plánu respektuje stávající charakter sídla i ráz krajiny. Prováděné změny jsou v souladu s hodnotami území.</w:t>
      </w:r>
      <w:r w:rsidR="00B915BA">
        <w:rPr>
          <w:lang w:val="cs-CZ" w:eastAsia="cs-CZ"/>
        </w:rPr>
        <w:t xml:space="preserve"> Změna územního plánu respektuje krajinný typ krajiny </w:t>
      </w:r>
      <w:r w:rsidR="00C67698">
        <w:rPr>
          <w:lang w:val="cs-CZ" w:eastAsia="cs-CZ"/>
        </w:rPr>
        <w:t xml:space="preserve">rekreační R03 a krajiny </w:t>
      </w:r>
      <w:r w:rsidR="00EE71B5">
        <w:rPr>
          <w:lang w:val="cs-CZ" w:eastAsia="cs-CZ"/>
        </w:rPr>
        <w:t>výrazně polyfunkční N15</w:t>
      </w:r>
      <w:r w:rsidR="00C67698">
        <w:rPr>
          <w:lang w:val="cs-CZ" w:eastAsia="cs-CZ"/>
        </w:rPr>
        <w:t>.</w:t>
      </w:r>
    </w:p>
    <w:p w14:paraId="4CAFEFC1" w14:textId="7FE1B925" w:rsidR="009243AE" w:rsidRDefault="009243AE" w:rsidP="009243AE">
      <w:pPr>
        <w:pStyle w:val="0CalibriNadpis1"/>
      </w:pPr>
      <w:bookmarkStart w:id="5" w:name="_Toc161144888"/>
      <w:r>
        <w:t xml:space="preserve">Soulad </w:t>
      </w:r>
      <w:r w:rsidRPr="009243AE">
        <w:t>s cíli a úkoly územního plánování, zejména s požadavky na ochranu architektonických a urbanistických hodnot v území a požadavky na ochranu nezastavěného území</w:t>
      </w:r>
      <w:bookmarkEnd w:id="5"/>
    </w:p>
    <w:p w14:paraId="70EB241F" w14:textId="3529A21A" w:rsidR="009243AE" w:rsidRDefault="00FC10DA" w:rsidP="00916E69">
      <w:pPr>
        <w:pStyle w:val="0Calibrizakladnitext"/>
        <w:rPr>
          <w:lang w:val="cs-CZ"/>
        </w:rPr>
      </w:pPr>
      <w:r>
        <w:rPr>
          <w:lang w:val="cs-CZ"/>
        </w:rPr>
        <w:t xml:space="preserve">Změna územního plánu je v souladu s cíli a úkoly územního plánování. </w:t>
      </w:r>
    </w:p>
    <w:p w14:paraId="193C91F2" w14:textId="7441B5FA" w:rsidR="00FC10DA" w:rsidRDefault="00FC10DA" w:rsidP="00916E69">
      <w:pPr>
        <w:pStyle w:val="0Calibrizakladnitext"/>
        <w:rPr>
          <w:lang w:val="cs-CZ"/>
        </w:rPr>
      </w:pPr>
      <w:r>
        <w:rPr>
          <w:lang w:val="cs-CZ"/>
        </w:rPr>
        <w:t xml:space="preserve">Navrhované řešení </w:t>
      </w:r>
      <w:r w:rsidR="00C67698">
        <w:rPr>
          <w:lang w:val="cs-CZ"/>
        </w:rPr>
        <w:t xml:space="preserve">(převod do jednotného standardu) </w:t>
      </w:r>
      <w:r>
        <w:rPr>
          <w:lang w:val="cs-CZ"/>
        </w:rPr>
        <w:t xml:space="preserve">nemá negativní vliv na další pilíře udržitelného rozvoje území (ekologický, ekonomický), čímž nedochází k ohrožení podmínek života generací budoucích. </w:t>
      </w:r>
    </w:p>
    <w:p w14:paraId="424C2633" w14:textId="48078233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Zastavěné území je hospodárně využíváno.</w:t>
      </w:r>
      <w:r>
        <w:rPr>
          <w:lang w:val="cs-CZ"/>
        </w:rPr>
        <w:t xml:space="preserve"> </w:t>
      </w:r>
    </w:p>
    <w:p w14:paraId="7E6241DF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lastRenderedPageBreak/>
        <w:t>Přírodní, kulturní a civilizační hodnoty území, včetně urbanistického, architektonického a archeologického dědictví nejsou ohroženy.</w:t>
      </w:r>
    </w:p>
    <w:p w14:paraId="1A8615EE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Nová koncepce rozvoje území není změnou územního plánu stanovována.</w:t>
      </w:r>
    </w:p>
    <w:p w14:paraId="25040023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Předmětem změny územního plánu není zajištění civilní ochrany, asanační, rekonstrukční či rekultivační zásahy do území.</w:t>
      </w:r>
    </w:p>
    <w:p w14:paraId="25860CCB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Využitelnost navazujícího území na území řešené změnou územního plánu není ohrožena nebo znemožněna.</w:t>
      </w:r>
    </w:p>
    <w:p w14:paraId="611B6A5B" w14:textId="4301B988" w:rsidR="00FC10DA" w:rsidRDefault="00FC10DA" w:rsidP="00916E69">
      <w:pPr>
        <w:pStyle w:val="0Calibrizakladnitext"/>
        <w:rPr>
          <w:lang w:val="cs-CZ"/>
        </w:rPr>
      </w:pPr>
      <w:r w:rsidRPr="00FC10DA">
        <w:rPr>
          <w:lang w:val="cs-CZ"/>
        </w:rPr>
        <w:t>Etapizace není změnou územního plánu navrhována.</w:t>
      </w:r>
    </w:p>
    <w:p w14:paraId="148DA2FF" w14:textId="28D81D78" w:rsidR="009243AE" w:rsidRDefault="009243AE" w:rsidP="009243AE">
      <w:pPr>
        <w:pStyle w:val="0CalibriNadpis1"/>
      </w:pPr>
      <w:bookmarkStart w:id="6" w:name="_Toc161144889"/>
      <w:r>
        <w:t xml:space="preserve">Soulad </w:t>
      </w:r>
      <w:r w:rsidRPr="009243AE">
        <w:t xml:space="preserve">s požadavky </w:t>
      </w:r>
      <w:r>
        <w:t>stavebního</w:t>
      </w:r>
      <w:r w:rsidRPr="009243AE">
        <w:t xml:space="preserve"> zákona a jeho prováděcích právních předpisů</w:t>
      </w:r>
      <w:bookmarkEnd w:id="6"/>
    </w:p>
    <w:p w14:paraId="7A7C5C84" w14:textId="29AC430B" w:rsidR="00FC10DA" w:rsidRPr="00FC10DA" w:rsidRDefault="008312D5" w:rsidP="00FC10DA">
      <w:pPr>
        <w:pStyle w:val="0Calibrizakladnitext"/>
        <w:rPr>
          <w:lang w:val="cs-CZ"/>
        </w:rPr>
      </w:pPr>
      <w:r w:rsidRPr="008312D5">
        <w:rPr>
          <w:lang w:val="cs-CZ"/>
        </w:rPr>
        <w:t xml:space="preserve">Dne </w:t>
      </w:r>
      <w:proofErr w:type="gramStart"/>
      <w:r w:rsidRPr="008312D5">
        <w:rPr>
          <w:lang w:val="cs-CZ"/>
        </w:rPr>
        <w:t>01.01.2024</w:t>
      </w:r>
      <w:proofErr w:type="gramEnd"/>
      <w:r w:rsidRPr="008312D5">
        <w:rPr>
          <w:lang w:val="cs-CZ"/>
        </w:rPr>
        <w:t xml:space="preserve"> nabyl účinnosti zákon č. 283/2021 Sb., stavební zákon, ve znění pozdějších předpisů. Dle ustanovení § 334a tohoto zákona se v tzv. přechodném období, tj. od </w:t>
      </w:r>
      <w:proofErr w:type="gramStart"/>
      <w:r w:rsidRPr="008312D5">
        <w:rPr>
          <w:lang w:val="cs-CZ"/>
        </w:rPr>
        <w:t>01.01.2024</w:t>
      </w:r>
      <w:proofErr w:type="gramEnd"/>
      <w:r w:rsidRPr="008312D5">
        <w:rPr>
          <w:lang w:val="cs-CZ"/>
        </w:rPr>
        <w:t xml:space="preserve"> do 30.06.2024, postupuje ve věcech týkajících se územního plánování podle dosavadních právních předpisů, s výjimkou územního řízení týkajícího se vyhrazené stavby. Dosavadními právními předpisy se rozumí zejména zákon č. 183/2006 Sb., o územním plánování a stavebním řádu (stavební zákon), a jeho prováděcí předpisy, ve znění účinném k </w:t>
      </w:r>
      <w:proofErr w:type="gramStart"/>
      <w:r w:rsidRPr="008312D5">
        <w:rPr>
          <w:lang w:val="cs-CZ"/>
        </w:rPr>
        <w:t>31.12.2023</w:t>
      </w:r>
      <w:proofErr w:type="gramEnd"/>
      <w:r w:rsidRPr="008312D5">
        <w:rPr>
          <w:lang w:val="cs-CZ"/>
        </w:rPr>
        <w:t xml:space="preserve">, ale také ta ustanovení zákona č. 283/2021 Sb., která k 31.12.2023 již účinná byla. V následujícím textu slovní spojení „stavební zákon“ odkazuje na zákon č. 183/2006 Sb., o územním plánování a stavebním </w:t>
      </w:r>
      <w:proofErr w:type="spellStart"/>
      <w:proofErr w:type="gramStart"/>
      <w:r w:rsidRPr="008312D5">
        <w:rPr>
          <w:lang w:val="cs-CZ"/>
        </w:rPr>
        <w:t>řádu.</w:t>
      </w:r>
      <w:r w:rsidR="00FC10DA" w:rsidRPr="00FC10DA">
        <w:rPr>
          <w:lang w:val="cs-CZ"/>
        </w:rPr>
        <w:t>Změna</w:t>
      </w:r>
      <w:proofErr w:type="spellEnd"/>
      <w:proofErr w:type="gramEnd"/>
      <w:r w:rsidR="00FC10DA" w:rsidRPr="00FC10DA">
        <w:rPr>
          <w:lang w:val="cs-CZ"/>
        </w:rPr>
        <w:t xml:space="preserve"> územního plánu je v souladu s požadavky stavebního zákona v jeho podobě platné a jeho prováděcích předpisů:</w:t>
      </w:r>
    </w:p>
    <w:p w14:paraId="0FF63D00" w14:textId="77777777" w:rsidR="00FC10DA" w:rsidRPr="00FC10DA" w:rsidRDefault="00FC10DA" w:rsidP="00F45A82">
      <w:pPr>
        <w:pStyle w:val="0Calibrizakladnitext"/>
        <w:ind w:left="567" w:right="567"/>
        <w:rPr>
          <w:lang w:val="cs-CZ"/>
        </w:rPr>
      </w:pPr>
      <w:r w:rsidRPr="00FC10DA">
        <w:rPr>
          <w:lang w:val="cs-CZ"/>
        </w:rPr>
        <w:t>–</w:t>
      </w:r>
      <w:r w:rsidRPr="00FC10DA">
        <w:rPr>
          <w:lang w:val="cs-CZ"/>
        </w:rPr>
        <w:tab/>
        <w:t>vyhlášky č. 500/2006 Sb., o územně analytických podkladech, územně plánovací dokumentaci a způsobu evidence územně plánovací činnosti, ve znění pozdějších předpisů (dále jen vyhláška č. 500/2006 Sb.),</w:t>
      </w:r>
    </w:p>
    <w:p w14:paraId="748EE504" w14:textId="77777777" w:rsidR="00FC10DA" w:rsidRPr="00FC10DA" w:rsidRDefault="00FC10DA" w:rsidP="00F45A82">
      <w:pPr>
        <w:pStyle w:val="0Calibrizakladnitext"/>
        <w:ind w:left="567" w:right="567"/>
        <w:rPr>
          <w:lang w:val="cs-CZ"/>
        </w:rPr>
      </w:pPr>
      <w:r w:rsidRPr="00FC10DA">
        <w:rPr>
          <w:lang w:val="cs-CZ"/>
        </w:rPr>
        <w:t>–</w:t>
      </w:r>
      <w:r w:rsidRPr="00FC10DA">
        <w:rPr>
          <w:lang w:val="cs-CZ"/>
        </w:rPr>
        <w:tab/>
        <w:t>vyhlášky č. 501/2006 Sb., o obecných požadavcích na využívání území, ve znění pozdějších předpisů. (dále jen vyhláška č. 501/2006 Sb.).</w:t>
      </w:r>
    </w:p>
    <w:p w14:paraId="28F4B740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Při zpracovávání a pořizování návrhu změny územního plánu bylo postupováno podle stavebního zákona a jeho prováděcích právních předpisů.</w:t>
      </w:r>
    </w:p>
    <w:p w14:paraId="4F26E233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Změna územního plánu je dle § 55 odst. 6 stavebního zákona zpracována a projednána v rozsahu měněných částí. Součástí jejího projednání byl i srovnávací text s vyznačenými změnami.</w:t>
      </w:r>
    </w:p>
    <w:p w14:paraId="21C0911A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Změna územního plánu není vypracována ve variantním řešení.</w:t>
      </w:r>
    </w:p>
    <w:p w14:paraId="738B4C5D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 xml:space="preserve">V souladu s § 58 odst. 3 došlo k aktualizaci zastavěného území. </w:t>
      </w:r>
    </w:p>
    <w:p w14:paraId="41FD7549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Výkresy jsou vypracovány v souladu s vyhláškou č. 500/2006 Sb., výkresy jsou zpracovány v následujících měřítcích:</w:t>
      </w:r>
    </w:p>
    <w:p w14:paraId="338941C5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1 - Výkres základního členění území – 1 : 5 000</w:t>
      </w:r>
    </w:p>
    <w:p w14:paraId="33ACEAA6" w14:textId="37E6E173" w:rsid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2 - Hlavní výkres – 1 : 5</w:t>
      </w:r>
      <w:r>
        <w:rPr>
          <w:lang w:val="cs-CZ"/>
        </w:rPr>
        <w:t> </w:t>
      </w:r>
      <w:r w:rsidRPr="00FC10DA">
        <w:rPr>
          <w:lang w:val="cs-CZ"/>
        </w:rPr>
        <w:t>000</w:t>
      </w:r>
    </w:p>
    <w:p w14:paraId="339E355A" w14:textId="374DEE7C" w:rsidR="00FC10DA" w:rsidRPr="00FC10DA" w:rsidRDefault="00FC10DA" w:rsidP="00FC10DA">
      <w:pPr>
        <w:pStyle w:val="0Calibrizakladnitext"/>
        <w:rPr>
          <w:lang w:val="cs-CZ"/>
        </w:rPr>
      </w:pPr>
      <w:r>
        <w:rPr>
          <w:lang w:val="cs-CZ"/>
        </w:rPr>
        <w:t>3 – Výkres veřejné infrastruktury (technické) – 1 : 5 000</w:t>
      </w:r>
    </w:p>
    <w:p w14:paraId="0BB2B21B" w14:textId="27F8DCF2" w:rsidR="00FC10DA" w:rsidRPr="00FC10DA" w:rsidRDefault="00FC10DA" w:rsidP="00FC10DA">
      <w:pPr>
        <w:pStyle w:val="0Calibrizakladnitext"/>
        <w:rPr>
          <w:lang w:val="cs-CZ"/>
        </w:rPr>
      </w:pPr>
      <w:r>
        <w:rPr>
          <w:lang w:val="cs-CZ"/>
        </w:rPr>
        <w:t>4</w:t>
      </w:r>
      <w:r w:rsidRPr="00FC10DA">
        <w:rPr>
          <w:lang w:val="cs-CZ"/>
        </w:rPr>
        <w:t xml:space="preserve"> - Výkres VPS, VPO a asanací – 1 : 5 000</w:t>
      </w:r>
    </w:p>
    <w:p w14:paraId="61677A71" w14:textId="074E00B8" w:rsidR="00FC10DA" w:rsidRPr="00FC10DA" w:rsidRDefault="00FC10DA" w:rsidP="00FC10DA">
      <w:pPr>
        <w:pStyle w:val="0Calibrizakladnitext"/>
        <w:rPr>
          <w:lang w:val="cs-CZ"/>
        </w:rPr>
      </w:pPr>
      <w:r>
        <w:rPr>
          <w:lang w:val="cs-CZ"/>
        </w:rPr>
        <w:t>5</w:t>
      </w:r>
      <w:r w:rsidRPr="00FC10DA">
        <w:rPr>
          <w:lang w:val="cs-CZ"/>
        </w:rPr>
        <w:t xml:space="preserve"> - Koordinační výkres – 1: 5 000</w:t>
      </w:r>
    </w:p>
    <w:p w14:paraId="59D12993" w14:textId="46E9379D" w:rsidR="00FC10DA" w:rsidRDefault="00FC10DA" w:rsidP="00FC10DA">
      <w:pPr>
        <w:pStyle w:val="0Calibrizakladnitext"/>
        <w:rPr>
          <w:lang w:val="cs-CZ"/>
        </w:rPr>
      </w:pPr>
      <w:r>
        <w:rPr>
          <w:lang w:val="cs-CZ"/>
        </w:rPr>
        <w:t>6</w:t>
      </w:r>
      <w:r w:rsidRPr="00FC10DA">
        <w:rPr>
          <w:lang w:val="cs-CZ"/>
        </w:rPr>
        <w:t xml:space="preserve"> - Výkres širších vztahů – 1 : 50</w:t>
      </w:r>
      <w:r>
        <w:rPr>
          <w:lang w:val="cs-CZ"/>
        </w:rPr>
        <w:t> </w:t>
      </w:r>
      <w:r w:rsidRPr="00FC10DA">
        <w:rPr>
          <w:lang w:val="cs-CZ"/>
        </w:rPr>
        <w:t>000</w:t>
      </w:r>
    </w:p>
    <w:p w14:paraId="5781E329" w14:textId="542D5D16" w:rsidR="00FC10DA" w:rsidRPr="00FC10DA" w:rsidRDefault="00FC10DA" w:rsidP="00FC10DA">
      <w:pPr>
        <w:pStyle w:val="0Calibrizakladnitext"/>
        <w:rPr>
          <w:lang w:val="cs-CZ"/>
        </w:rPr>
      </w:pPr>
      <w:r>
        <w:rPr>
          <w:lang w:val="cs-CZ"/>
        </w:rPr>
        <w:t xml:space="preserve">Výkres předpokládaných záborů ZPF a PUPFL – </w:t>
      </w:r>
      <w:r w:rsidR="00A0242D">
        <w:rPr>
          <w:lang w:val="cs-CZ"/>
        </w:rPr>
        <w:t>nebyl vypracován, neboť nedošlo k vymezování nových rozvojových ploch s vlivem na zemědělský půdní fond nebo pozemky určené k plnění funkcí lesa.</w:t>
      </w:r>
    </w:p>
    <w:p w14:paraId="4834D527" w14:textId="77777777" w:rsidR="00FC10DA" w:rsidRPr="00FC10DA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Změna územního plánu je opatřena záznamem o účinnosti dle § 14 vyhlášky č. 500/2006 Sb., ve znění pozdějších předpisů.</w:t>
      </w:r>
    </w:p>
    <w:p w14:paraId="07D5AFCD" w14:textId="70D472DB" w:rsidR="009243AE" w:rsidRDefault="00FC10DA" w:rsidP="00FC10DA">
      <w:pPr>
        <w:pStyle w:val="0Calibrizakladnitext"/>
        <w:rPr>
          <w:lang w:val="cs-CZ"/>
        </w:rPr>
      </w:pPr>
      <w:r w:rsidRPr="00FC10DA">
        <w:rPr>
          <w:lang w:val="cs-CZ"/>
        </w:rPr>
        <w:t>Změna územního plánu je vypracována v jednotném standardu</w:t>
      </w:r>
      <w:r>
        <w:rPr>
          <w:lang w:val="cs-CZ"/>
        </w:rPr>
        <w:t xml:space="preserve"> dle § 20a stavebního zákona, dle vyhlášky č. 500/2006 Sb., ve znění platném od 1. 1. 2023 a</w:t>
      </w:r>
      <w:r w:rsidRPr="00FC10DA">
        <w:rPr>
          <w:lang w:val="cs-CZ"/>
        </w:rPr>
        <w:t xml:space="preserve"> dle Metodického pokynu MMR „Standard vybraných částí územního plánu</w:t>
      </w:r>
      <w:r w:rsidR="00F45A82">
        <w:rPr>
          <w:lang w:val="cs-CZ"/>
        </w:rPr>
        <w:t xml:space="preserve"> – 2. vydání“ z 2. 1.2023</w:t>
      </w:r>
      <w:r w:rsidRPr="00FC10DA">
        <w:rPr>
          <w:lang w:val="cs-CZ"/>
        </w:rPr>
        <w:t>.</w:t>
      </w:r>
      <w:r w:rsidRPr="00FC10DA">
        <w:rPr>
          <w:lang w:val="cs-CZ"/>
        </w:rPr>
        <w:tab/>
      </w:r>
    </w:p>
    <w:p w14:paraId="18B2C8FC" w14:textId="783ED3F3" w:rsidR="009243AE" w:rsidRDefault="009243AE" w:rsidP="009243AE">
      <w:pPr>
        <w:pStyle w:val="0CalibriNadpis1"/>
      </w:pPr>
      <w:bookmarkStart w:id="7" w:name="_Toc161144890"/>
      <w:r>
        <w:lastRenderedPageBreak/>
        <w:t xml:space="preserve">Soulad </w:t>
      </w:r>
      <w:r w:rsidRPr="009243AE">
        <w:t>s požadavky zvláštních právních předpisů a se stanovisky dotčených orgánů podl</w:t>
      </w:r>
      <w:r>
        <w:t>e zvláštních právních předpisů</w:t>
      </w:r>
      <w:r w:rsidRPr="009243AE">
        <w:t>, popřípadě s výsledkem řešení rozporů</w:t>
      </w:r>
      <w:bookmarkEnd w:id="7"/>
    </w:p>
    <w:p w14:paraId="41DE7032" w14:textId="43A18709" w:rsidR="00EB5077" w:rsidRPr="00EB5077" w:rsidRDefault="00EE71B5" w:rsidP="00EB5077">
      <w:pPr>
        <w:pStyle w:val="0Calibrizakladnitext"/>
        <w:rPr>
          <w:lang w:val="cs-CZ"/>
        </w:rPr>
      </w:pPr>
      <w:r>
        <w:rPr>
          <w:lang w:val="cs-CZ"/>
        </w:rPr>
        <w:t>Změna č. 4</w:t>
      </w:r>
      <w:r w:rsidR="00EB5077" w:rsidRPr="00EB5077">
        <w:rPr>
          <w:lang w:val="cs-CZ"/>
        </w:rPr>
        <w:t xml:space="preserve"> Územního plánu obce </w:t>
      </w:r>
      <w:r>
        <w:rPr>
          <w:lang w:val="cs-CZ"/>
        </w:rPr>
        <w:t>Nalžovice</w:t>
      </w:r>
      <w:r w:rsidR="00EB5077" w:rsidRPr="00EB5077">
        <w:rPr>
          <w:lang w:val="cs-CZ"/>
        </w:rPr>
        <w:t xml:space="preserve"> je v souladu s požadavky zvláštních právních předpisů, jmenovitě v případě řešeného území zejména se zákona:</w:t>
      </w:r>
    </w:p>
    <w:p w14:paraId="0D83041C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334/1992 Sb., o ochraně zemědělského půdního fondu</w:t>
      </w:r>
    </w:p>
    <w:p w14:paraId="764166C2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114/1992 Sb., o ochraně přírody a krajiny</w:t>
      </w:r>
    </w:p>
    <w:p w14:paraId="46101058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254/2001 Sb., o vodách</w:t>
      </w:r>
    </w:p>
    <w:p w14:paraId="714FE126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289/1995 Sb., o lesích</w:t>
      </w:r>
    </w:p>
    <w:p w14:paraId="207D5F33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13/1997 Sb., o pozemních komunikacích</w:t>
      </w:r>
    </w:p>
    <w:p w14:paraId="04B9ECB1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49/1997 Sb., o civilním letectví</w:t>
      </w:r>
    </w:p>
    <w:p w14:paraId="6BB9E883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458/200 Sb., o podmínkách podnikání a o výkonu státní správy v energetických odvětvích</w:t>
      </w:r>
    </w:p>
    <w:p w14:paraId="5619DBDB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274/2001 Sb., o vodovodech a kanalizacích</w:t>
      </w:r>
    </w:p>
    <w:p w14:paraId="39143A8C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127/2005 Sb., o elektronických komunikacích</w:t>
      </w:r>
    </w:p>
    <w:p w14:paraId="5816EC77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185/2001 Sb., o odpadech</w:t>
      </w:r>
    </w:p>
    <w:p w14:paraId="027A88BF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20/1987 Sb., o státní památkové péči</w:t>
      </w:r>
    </w:p>
    <w:p w14:paraId="31DCB000" w14:textId="77777777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128/2000 Sb., o obcích</w:t>
      </w:r>
    </w:p>
    <w:p w14:paraId="38198A40" w14:textId="57064B0D" w:rsidR="00EB5077" w:rsidRP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•</w:t>
      </w:r>
      <w:r w:rsidRPr="00EB5077">
        <w:rPr>
          <w:lang w:val="cs-CZ"/>
        </w:rPr>
        <w:tab/>
        <w:t>č. 44/1988 Sb., o ochraně a využití ner</w:t>
      </w:r>
      <w:r>
        <w:rPr>
          <w:lang w:val="cs-CZ"/>
        </w:rPr>
        <w:t>ostného bohatství (horní zákon)</w:t>
      </w:r>
    </w:p>
    <w:p w14:paraId="078A10E8" w14:textId="46D994E3" w:rsidR="00EB5077" w:rsidRDefault="00EB5077" w:rsidP="00EB5077">
      <w:pPr>
        <w:pStyle w:val="0Calibrizakladnitext"/>
        <w:rPr>
          <w:lang w:val="cs-CZ"/>
        </w:rPr>
      </w:pPr>
      <w:r w:rsidRPr="00EB5077">
        <w:rPr>
          <w:lang w:val="cs-CZ"/>
        </w:rPr>
        <w:t>Popřípadě s prováděcími vyhláškami těchto zákonů.</w:t>
      </w:r>
    </w:p>
    <w:p w14:paraId="6B590109" w14:textId="29B6FE1B" w:rsidR="00A0242D" w:rsidRDefault="00A0242D" w:rsidP="00A0242D">
      <w:pPr>
        <w:pStyle w:val="0CalibriNadpis2"/>
      </w:pPr>
      <w:bookmarkStart w:id="8" w:name="_Toc161144891"/>
      <w:r>
        <w:t>Zvláštní zájmy ministerstva obrany</w:t>
      </w:r>
      <w:bookmarkEnd w:id="8"/>
    </w:p>
    <w:p w14:paraId="0E39CBC5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Do správního území obce zasahuje vymezené území Ministerstva obrany:</w:t>
      </w:r>
    </w:p>
    <w:p w14:paraId="382A93B0" w14:textId="20A9731F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Na celém správním území je zájem Ministerstva obrany posuzován z hlediska povolování níže uvedených</w:t>
      </w:r>
      <w:r>
        <w:rPr>
          <w:lang w:val="cs-CZ" w:eastAsia="cs-CZ"/>
        </w:rPr>
        <w:t xml:space="preserve"> </w:t>
      </w:r>
      <w:r>
        <w:rPr>
          <w:lang w:eastAsia="cs-CZ"/>
        </w:rPr>
        <w:t>druhů staveb podle ustanovení § 175 zákona č. 183/2006 Sb. (dle ÚAP jev 119)</w:t>
      </w:r>
    </w:p>
    <w:p w14:paraId="7CEF2554" w14:textId="3A6F0F36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Na celém správním území umístit a povolit níže uvedené stavby jen na základě závazného stanoviska</w:t>
      </w:r>
      <w:r>
        <w:rPr>
          <w:lang w:val="cs-CZ" w:eastAsia="cs-CZ"/>
        </w:rPr>
        <w:t xml:space="preserve"> </w:t>
      </w:r>
      <w:r>
        <w:rPr>
          <w:lang w:eastAsia="cs-CZ"/>
        </w:rPr>
        <w:t>Ministerstva obrany:</w:t>
      </w:r>
    </w:p>
    <w:p w14:paraId="7D77FC53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Výstavba, rekonstrukce a opravy dálniční sítě, rychlostních komunikací, silnic I., II. a III. třídy</w:t>
      </w:r>
    </w:p>
    <w:p w14:paraId="7F18033F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a rekonstrukce železničních tratí a jejich objektů</w:t>
      </w:r>
    </w:p>
    <w:p w14:paraId="574174E8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a rekonstrukce letišť všech druhů, včetně zařízení</w:t>
      </w:r>
    </w:p>
    <w:p w14:paraId="052ECD37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vedení VN a VVN</w:t>
      </w:r>
    </w:p>
    <w:p w14:paraId="6F835DCA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větrných elektráren</w:t>
      </w:r>
    </w:p>
    <w:p w14:paraId="536A9C4A" w14:textId="1B72A8F3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radioelektronických zařízení (radiové, radiolokační, radionavigační, telemetrická)</w:t>
      </w:r>
      <w:r>
        <w:rPr>
          <w:lang w:val="cs-CZ" w:eastAsia="cs-CZ"/>
        </w:rPr>
        <w:t xml:space="preserve"> </w:t>
      </w:r>
      <w:r>
        <w:rPr>
          <w:lang w:eastAsia="cs-CZ"/>
        </w:rPr>
        <w:t>včetně anténních systémů a opěrných konstrukcí (např. základové stanice …)</w:t>
      </w:r>
    </w:p>
    <w:p w14:paraId="3BFAA57D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objektů a zařízení vysokých 30 m a více nad terénem</w:t>
      </w:r>
    </w:p>
    <w:p w14:paraId="19AB87C0" w14:textId="77777777" w:rsidR="00A0242D" w:rsidRDefault="00A0242D" w:rsidP="00A0242D">
      <w:pPr>
        <w:pStyle w:val="0Calibrizakladnitext"/>
        <w:rPr>
          <w:lang w:eastAsia="cs-CZ"/>
        </w:rPr>
      </w:pPr>
      <w:r>
        <w:rPr>
          <w:lang w:eastAsia="cs-CZ"/>
        </w:rPr>
        <w:t>- Výstavba vodních nádrží (přehrady, rybníky)</w:t>
      </w:r>
    </w:p>
    <w:p w14:paraId="286544A6" w14:textId="685C5FB9" w:rsidR="00EB5077" w:rsidRPr="00A0242D" w:rsidRDefault="00A0242D" w:rsidP="00EB5077">
      <w:pPr>
        <w:pStyle w:val="0Calibrizakladnitext"/>
        <w:rPr>
          <w:lang w:eastAsia="cs-CZ"/>
        </w:rPr>
      </w:pPr>
      <w:r>
        <w:rPr>
          <w:lang w:eastAsia="cs-CZ"/>
        </w:rPr>
        <w:t>- Výstavba objektů tvořících dominanty v území (např. rozhledny)</w:t>
      </w:r>
    </w:p>
    <w:p w14:paraId="1D560558" w14:textId="5087FA32" w:rsidR="009243AE" w:rsidRDefault="009243AE" w:rsidP="009243AE">
      <w:pPr>
        <w:pStyle w:val="0CalibriNadpis1"/>
      </w:pPr>
      <w:bookmarkStart w:id="9" w:name="_Toc161144892"/>
      <w:r>
        <w:lastRenderedPageBreak/>
        <w:t>Z</w:t>
      </w:r>
      <w:r w:rsidRPr="009243AE">
        <w:t>práva o vyhodnocení vlivů na udržitelný rozvoj území obsahující základní informace o výsledcích tohoto vyhodnocení včetně výsledků vyhodnocení vlivů na životní prostředí</w:t>
      </w:r>
      <w:bookmarkEnd w:id="9"/>
    </w:p>
    <w:p w14:paraId="592BC966" w14:textId="5F8F1AA7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Krajský úřad Středočeského kraje, Odbor životního prostředí a zemědělství, sděluje následující:</w:t>
      </w:r>
    </w:p>
    <w:p w14:paraId="71E84EF4" w14:textId="4A69171F" w:rsidR="00E02991" w:rsidRPr="00E02991" w:rsidRDefault="00E02991" w:rsidP="00E02991">
      <w:pPr>
        <w:pStyle w:val="0Calibrizakladnitext"/>
        <w:rPr>
          <w:b/>
          <w:lang w:val="cs-CZ"/>
        </w:rPr>
      </w:pPr>
      <w:r w:rsidRPr="00E02991">
        <w:rPr>
          <w:b/>
          <w:lang w:val="cs-CZ"/>
        </w:rPr>
        <w:t>Stanovisko z hlediska zákona č. 114/1992 Sb., o ochraně přírody a krajiny, ve znění pozdějších předpisů:</w:t>
      </w:r>
    </w:p>
    <w:p w14:paraId="0DA6C7D6" w14:textId="0D5D3540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Krajský úřad Středočeského kraje, Odbor životního prostředí a</w:t>
      </w:r>
      <w:r>
        <w:rPr>
          <w:lang w:val="cs-CZ"/>
        </w:rPr>
        <w:t xml:space="preserve"> zemědělství (dále jen „Krajský </w:t>
      </w:r>
      <w:r w:rsidRPr="00E02991">
        <w:rPr>
          <w:lang w:val="cs-CZ"/>
        </w:rPr>
        <w:t>úřad“), jako příslušný orgán ochrany přírody dle ustanoven</w:t>
      </w:r>
      <w:r>
        <w:rPr>
          <w:lang w:val="cs-CZ"/>
        </w:rPr>
        <w:t xml:space="preserve">í § 77a odst. 4 písm. o) zákona </w:t>
      </w:r>
      <w:r w:rsidRPr="00E02991">
        <w:rPr>
          <w:lang w:val="cs-CZ"/>
        </w:rPr>
        <w:t>ČNR č. 114/1992 Sb., o ochraně přírody a krajiny, ve znění pozdě</w:t>
      </w:r>
      <w:r>
        <w:rPr>
          <w:lang w:val="cs-CZ"/>
        </w:rPr>
        <w:t xml:space="preserve">jších předpisů (dále jen „zákon </w:t>
      </w:r>
      <w:r w:rsidRPr="00E02991">
        <w:rPr>
          <w:lang w:val="cs-CZ"/>
        </w:rPr>
        <w:t>č. 114/1992 Sb.“), sděluje, že v souladu s § 45i odst. 1 záko</w:t>
      </w:r>
      <w:r>
        <w:rPr>
          <w:lang w:val="cs-CZ"/>
        </w:rPr>
        <w:t xml:space="preserve">na č. 114/1992 Sb. lze vyloučit </w:t>
      </w:r>
      <w:r w:rsidRPr="00E02991">
        <w:rPr>
          <w:lang w:val="cs-CZ"/>
        </w:rPr>
        <w:t>významný vliv předložené koncepce samostatně i ve spojení s j</w:t>
      </w:r>
      <w:r>
        <w:rPr>
          <w:lang w:val="cs-CZ"/>
        </w:rPr>
        <w:t xml:space="preserve">inými koncepcemi nebo záměry na </w:t>
      </w:r>
      <w:r w:rsidRPr="00E02991">
        <w:rPr>
          <w:lang w:val="cs-CZ"/>
        </w:rPr>
        <w:t>předmět ochrany nebo celistvost evropsky významných lokalit nebo ptačích oblastí stanovených</w:t>
      </w:r>
      <w:r>
        <w:rPr>
          <w:lang w:val="cs-CZ"/>
        </w:rPr>
        <w:t xml:space="preserve"> </w:t>
      </w:r>
      <w:r w:rsidRPr="00E02991">
        <w:rPr>
          <w:lang w:val="cs-CZ"/>
        </w:rPr>
        <w:t>příslušnými vládními nařízeními, které spadají do kompetence Krajského úřadu.</w:t>
      </w:r>
    </w:p>
    <w:p w14:paraId="524D1457" w14:textId="77777777" w:rsidR="00E02991" w:rsidRPr="00E02991" w:rsidRDefault="00E02991" w:rsidP="00E02991">
      <w:pPr>
        <w:pStyle w:val="0Calibrizakladnitext"/>
        <w:rPr>
          <w:u w:val="single"/>
          <w:lang w:val="cs-CZ"/>
        </w:rPr>
      </w:pPr>
      <w:r w:rsidRPr="00E02991">
        <w:rPr>
          <w:u w:val="single"/>
          <w:lang w:val="cs-CZ"/>
        </w:rPr>
        <w:t>Odůvodnění:</w:t>
      </w:r>
    </w:p>
    <w:p w14:paraId="6F9D48A2" w14:textId="77777777" w:rsid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Podle předložené žádosti je předmětem navrhovaného obsahu změny</w:t>
      </w:r>
      <w:r>
        <w:rPr>
          <w:lang w:val="cs-CZ"/>
        </w:rPr>
        <w:t xml:space="preserve"> územního plánu jeho převod </w:t>
      </w:r>
      <w:r w:rsidRPr="00E02991">
        <w:rPr>
          <w:lang w:val="cs-CZ"/>
        </w:rPr>
        <w:t>do jednotného standardu územního plánování samostatnou technic</w:t>
      </w:r>
      <w:r>
        <w:rPr>
          <w:lang w:val="cs-CZ"/>
        </w:rPr>
        <w:t xml:space="preserve">kou změnou ve smyslu </w:t>
      </w:r>
      <w:proofErr w:type="spellStart"/>
      <w:r>
        <w:rPr>
          <w:lang w:val="cs-CZ"/>
        </w:rPr>
        <w:t>ust</w:t>
      </w:r>
      <w:proofErr w:type="spellEnd"/>
      <w:r>
        <w:rPr>
          <w:lang w:val="cs-CZ"/>
        </w:rPr>
        <w:t xml:space="preserve">. § 20a </w:t>
      </w:r>
      <w:r w:rsidRPr="00E02991">
        <w:rPr>
          <w:lang w:val="cs-CZ"/>
        </w:rPr>
        <w:t>odst. 2 stavebního zákona a provád</w:t>
      </w:r>
      <w:r>
        <w:rPr>
          <w:lang w:val="cs-CZ"/>
        </w:rPr>
        <w:t xml:space="preserve">ěcích vyhlášek v účinném znění. </w:t>
      </w:r>
      <w:r w:rsidRPr="00E02991">
        <w:rPr>
          <w:lang w:val="cs-CZ"/>
        </w:rPr>
        <w:t>Charakter navrhovaného obsahu změny územního plánu je zejména formál</w:t>
      </w:r>
      <w:r>
        <w:rPr>
          <w:lang w:val="cs-CZ"/>
        </w:rPr>
        <w:t xml:space="preserve">ního a technického rázu, </w:t>
      </w:r>
      <w:r w:rsidRPr="00E02991">
        <w:rPr>
          <w:lang w:val="cs-CZ"/>
        </w:rPr>
        <w:t>ze změny tedy nemohou vyplývat žádné přímé či nepřímé vlivy n</w:t>
      </w:r>
      <w:r>
        <w:rPr>
          <w:lang w:val="cs-CZ"/>
        </w:rPr>
        <w:t xml:space="preserve">a životní prostředí, respektive </w:t>
      </w:r>
      <w:r w:rsidRPr="00E02991">
        <w:rPr>
          <w:lang w:val="cs-CZ"/>
        </w:rPr>
        <w:t>dotčení evropsky významných lokalit či ptačích oblastí. Or</w:t>
      </w:r>
      <w:r>
        <w:rPr>
          <w:lang w:val="cs-CZ"/>
        </w:rPr>
        <w:t xml:space="preserve">gán ochrany přírody proto vydal </w:t>
      </w:r>
      <w:r w:rsidRPr="00E02991">
        <w:rPr>
          <w:lang w:val="cs-CZ"/>
        </w:rPr>
        <w:t>stanovisko v</w:t>
      </w:r>
      <w:r>
        <w:rPr>
          <w:lang w:val="cs-CZ"/>
        </w:rPr>
        <w:t xml:space="preserve">e smyslu výše uvedeného výroku. </w:t>
      </w:r>
    </w:p>
    <w:p w14:paraId="32AA32D9" w14:textId="7FF86024" w:rsidR="00E02991" w:rsidRPr="00E02991" w:rsidRDefault="00E02991" w:rsidP="00E02991">
      <w:pPr>
        <w:pStyle w:val="0Calibrizakladnitext"/>
        <w:rPr>
          <w:b/>
          <w:lang w:val="cs-CZ"/>
        </w:rPr>
      </w:pPr>
      <w:r w:rsidRPr="00E02991">
        <w:rPr>
          <w:b/>
          <w:lang w:val="cs-CZ"/>
        </w:rPr>
        <w:t>Stanovisko příslušného orgánu posuzování vlivů na životní prostředí podle § 10i zákona č. 100/2001 Sb., o posuzování vlivů na životní prostředí a o změně některých souvisejících zákonů (zákon o posuzování vlivů na životní prostředí), ve znění pozdějších předpisů.</w:t>
      </w:r>
    </w:p>
    <w:p w14:paraId="1563FBA1" w14:textId="319461DD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 xml:space="preserve">Orgán posuzování vlivů na životní prostředí příslušný </w:t>
      </w:r>
      <w:r>
        <w:rPr>
          <w:lang w:val="cs-CZ"/>
        </w:rPr>
        <w:t xml:space="preserve">podle </w:t>
      </w:r>
      <w:proofErr w:type="spellStart"/>
      <w:r>
        <w:rPr>
          <w:lang w:val="cs-CZ"/>
        </w:rPr>
        <w:t>ust</w:t>
      </w:r>
      <w:proofErr w:type="spellEnd"/>
      <w:r>
        <w:rPr>
          <w:lang w:val="cs-CZ"/>
        </w:rPr>
        <w:t xml:space="preserve">. § 20 písm. b) a § 22 </w:t>
      </w:r>
      <w:r w:rsidRPr="00E02991">
        <w:rPr>
          <w:lang w:val="cs-CZ"/>
        </w:rPr>
        <w:t>písm. d) zákona č. 100/2001 Sb., o posuzování vlivů na životní</w:t>
      </w:r>
      <w:r>
        <w:rPr>
          <w:lang w:val="cs-CZ"/>
        </w:rPr>
        <w:t xml:space="preserve"> prostředí, ve znění pozdějších </w:t>
      </w:r>
      <w:r w:rsidRPr="00E02991">
        <w:rPr>
          <w:lang w:val="cs-CZ"/>
        </w:rPr>
        <w:t xml:space="preserve">předpisů (dále jen zákon) na základě </w:t>
      </w:r>
      <w:proofErr w:type="spellStart"/>
      <w:r w:rsidRPr="00E02991">
        <w:rPr>
          <w:lang w:val="cs-CZ"/>
        </w:rPr>
        <w:t>ust</w:t>
      </w:r>
      <w:proofErr w:type="spellEnd"/>
      <w:r w:rsidRPr="00E02991">
        <w:rPr>
          <w:lang w:val="cs-CZ"/>
        </w:rPr>
        <w:t>. § 10i ods</w:t>
      </w:r>
      <w:r>
        <w:rPr>
          <w:lang w:val="cs-CZ"/>
        </w:rPr>
        <w:t xml:space="preserve">t. 2 zákona, kritérií uvedených </w:t>
      </w:r>
      <w:r w:rsidRPr="00E02991">
        <w:rPr>
          <w:lang w:val="cs-CZ"/>
        </w:rPr>
        <w:t>v příloze č. 8 zákona a předložených podkladů nepožaduje zp</w:t>
      </w:r>
      <w:r>
        <w:rPr>
          <w:lang w:val="cs-CZ"/>
        </w:rPr>
        <w:t xml:space="preserve">racovat vyhodnocení vlivů změny </w:t>
      </w:r>
      <w:r w:rsidRPr="00E02991">
        <w:rPr>
          <w:lang w:val="cs-CZ"/>
        </w:rPr>
        <w:t>územního plánu Nalžovice na životní prostředí (tzv. SEA).</w:t>
      </w:r>
    </w:p>
    <w:p w14:paraId="37B8FB9F" w14:textId="77777777" w:rsidR="00E02991" w:rsidRPr="00E02991" w:rsidRDefault="00E02991" w:rsidP="00E02991">
      <w:pPr>
        <w:pStyle w:val="0Calibrizakladnitext"/>
        <w:rPr>
          <w:u w:val="single"/>
          <w:lang w:val="cs-CZ"/>
        </w:rPr>
      </w:pPr>
      <w:r w:rsidRPr="00E02991">
        <w:rPr>
          <w:u w:val="single"/>
          <w:lang w:val="cs-CZ"/>
        </w:rPr>
        <w:t>Odůvodnění:</w:t>
      </w:r>
    </w:p>
    <w:p w14:paraId="261AAFA8" w14:textId="77777777" w:rsid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Předmětem navrhované změny územního plánu je převod územníh</w:t>
      </w:r>
      <w:r>
        <w:rPr>
          <w:lang w:val="cs-CZ"/>
        </w:rPr>
        <w:t xml:space="preserve">o plánu do jednotného standardu </w:t>
      </w:r>
      <w:r w:rsidRPr="00E02991">
        <w:rPr>
          <w:lang w:val="cs-CZ"/>
        </w:rPr>
        <w:t>územního plánování samostatnou technickou změnou dle</w:t>
      </w:r>
      <w:r>
        <w:rPr>
          <w:lang w:val="cs-CZ"/>
        </w:rPr>
        <w:t xml:space="preserve"> metodiky Ministerstva místního </w:t>
      </w:r>
      <w:r w:rsidRPr="00E02991">
        <w:rPr>
          <w:lang w:val="cs-CZ"/>
        </w:rPr>
        <w:t>rozvoje ČR. Vzhledem k tomu, že jde pouze o změny formálního r</w:t>
      </w:r>
      <w:r>
        <w:rPr>
          <w:lang w:val="cs-CZ"/>
        </w:rPr>
        <w:t xml:space="preserve">ázu, nikoliv o obsahové (věcné) </w:t>
      </w:r>
      <w:r w:rsidRPr="00E02991">
        <w:rPr>
          <w:lang w:val="cs-CZ"/>
        </w:rPr>
        <w:t>změny, nemohou ze změny vyplývat žádné přímé či nepř</w:t>
      </w:r>
      <w:r>
        <w:rPr>
          <w:lang w:val="cs-CZ"/>
        </w:rPr>
        <w:t xml:space="preserve">ímé vlivy na životní prostředí. </w:t>
      </w:r>
    </w:p>
    <w:p w14:paraId="5920129C" w14:textId="68D17EAB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Příslušný orgán ochrany přírody vyloučil výz</w:t>
      </w:r>
      <w:r>
        <w:rPr>
          <w:lang w:val="cs-CZ"/>
        </w:rPr>
        <w:t xml:space="preserve">namný vliv na území Natura 2000 </w:t>
      </w:r>
      <w:r w:rsidRPr="00E02991">
        <w:rPr>
          <w:lang w:val="cs-CZ"/>
        </w:rPr>
        <w:t xml:space="preserve">podle </w:t>
      </w:r>
      <w:proofErr w:type="spellStart"/>
      <w:r w:rsidRPr="00E02991">
        <w:rPr>
          <w:lang w:val="cs-CZ"/>
        </w:rPr>
        <w:t>ust</w:t>
      </w:r>
      <w:proofErr w:type="spellEnd"/>
      <w:r w:rsidRPr="00E02991">
        <w:rPr>
          <w:lang w:val="cs-CZ"/>
        </w:rPr>
        <w:t>. § 45i odst. 1 zákona č. 114/1992 Sb., o ochraně přírody a krajiny, ve znění pozdějšíc</w:t>
      </w:r>
      <w:r>
        <w:rPr>
          <w:lang w:val="cs-CZ"/>
        </w:rPr>
        <w:t xml:space="preserve">h </w:t>
      </w:r>
      <w:r w:rsidRPr="00E02991">
        <w:rPr>
          <w:lang w:val="cs-CZ"/>
        </w:rPr>
        <w:t>předpisů.</w:t>
      </w:r>
    </w:p>
    <w:p w14:paraId="7805BCD3" w14:textId="5A8DBD0E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 xml:space="preserve">Návrh obsahu změny územního plánu je řešen invariantně. </w:t>
      </w:r>
      <w:r>
        <w:rPr>
          <w:lang w:val="cs-CZ"/>
        </w:rPr>
        <w:t xml:space="preserve">Příslušný úřad neshledal žádnou </w:t>
      </w:r>
      <w:r w:rsidRPr="00E02991">
        <w:rPr>
          <w:lang w:val="cs-CZ"/>
        </w:rPr>
        <w:t>z charakteristik vlivů změny koncepce na životní prostředí a veře</w:t>
      </w:r>
      <w:r>
        <w:rPr>
          <w:lang w:val="cs-CZ"/>
        </w:rPr>
        <w:t xml:space="preserve">jné zdraví, ani charakteristiku </w:t>
      </w:r>
      <w:r w:rsidRPr="00E02991">
        <w:rPr>
          <w:lang w:val="cs-CZ"/>
        </w:rPr>
        <w:t>dotčeného území, zejména s ohledem na pravděpodobnost, dobu tr</w:t>
      </w:r>
      <w:r>
        <w:rPr>
          <w:lang w:val="cs-CZ"/>
        </w:rPr>
        <w:t xml:space="preserve">vání, četnost a vratnost vlivů, </w:t>
      </w:r>
      <w:r w:rsidRPr="00E02991">
        <w:rPr>
          <w:lang w:val="cs-CZ"/>
        </w:rPr>
        <w:t>kumulativní a synergickou povahu vlivů, důležitost a zra</w:t>
      </w:r>
      <w:r>
        <w:rPr>
          <w:lang w:val="cs-CZ"/>
        </w:rPr>
        <w:t xml:space="preserve">nitelnost oblasti, za významnou </w:t>
      </w:r>
      <w:r w:rsidRPr="00E02991">
        <w:rPr>
          <w:lang w:val="cs-CZ"/>
        </w:rPr>
        <w:t>do té míry, aby bylo nutné tyto vlivy posoudit podle zákona. Závažno</w:t>
      </w:r>
      <w:r>
        <w:rPr>
          <w:lang w:val="cs-CZ"/>
        </w:rPr>
        <w:t xml:space="preserve">st a rozsah vlivů lze vyloučit, </w:t>
      </w:r>
      <w:r w:rsidRPr="00E02991">
        <w:rPr>
          <w:lang w:val="cs-CZ"/>
        </w:rPr>
        <w:t>jelikož nebyly identifikovány žádné jako významné. Rizika pro živ</w:t>
      </w:r>
      <w:r>
        <w:rPr>
          <w:lang w:val="cs-CZ"/>
        </w:rPr>
        <w:t xml:space="preserve">otní prostředí a veřejné zdraví </w:t>
      </w:r>
      <w:r w:rsidRPr="00E02991">
        <w:rPr>
          <w:lang w:val="cs-CZ"/>
        </w:rPr>
        <w:t>z provedení koncepce nejsou významná. V podkladech pro poříz</w:t>
      </w:r>
      <w:r>
        <w:rPr>
          <w:lang w:val="cs-CZ"/>
        </w:rPr>
        <w:t xml:space="preserve">ení změny nebyly identifikovány </w:t>
      </w:r>
      <w:r w:rsidRPr="00E02991">
        <w:rPr>
          <w:lang w:val="cs-CZ"/>
        </w:rPr>
        <w:t>významné střety se zvláštními přírodními charakteristikami území nebo kulturním dědictvím.</w:t>
      </w:r>
    </w:p>
    <w:p w14:paraId="4B9CF327" w14:textId="3CBA0B61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Rozsah koncepce odpovídá míře urbanizace řešeného území, n</w:t>
      </w:r>
      <w:r>
        <w:rPr>
          <w:lang w:val="cs-CZ"/>
        </w:rPr>
        <w:t xml:space="preserve">ebudou překročena normy kvality </w:t>
      </w:r>
      <w:r w:rsidRPr="00E02991">
        <w:rPr>
          <w:lang w:val="cs-CZ"/>
        </w:rPr>
        <w:t>životního prostředí. Přeshraniční povahu vlivů provede</w:t>
      </w:r>
      <w:r>
        <w:rPr>
          <w:lang w:val="cs-CZ"/>
        </w:rPr>
        <w:t xml:space="preserve">ní změny koncepce lze vyloučit. </w:t>
      </w:r>
      <w:r w:rsidRPr="00E02991">
        <w:rPr>
          <w:lang w:val="cs-CZ"/>
        </w:rPr>
        <w:t>V navrhovaném území nebyly shledány významné střety zájmů nebo závažné problémy v</w:t>
      </w:r>
      <w:r>
        <w:rPr>
          <w:lang w:val="cs-CZ"/>
        </w:rPr>
        <w:t> </w:t>
      </w:r>
      <w:r w:rsidRPr="00E02991">
        <w:rPr>
          <w:lang w:val="cs-CZ"/>
        </w:rPr>
        <w:t>oblasti</w:t>
      </w:r>
      <w:r>
        <w:rPr>
          <w:lang w:val="cs-CZ"/>
        </w:rPr>
        <w:t xml:space="preserve"> </w:t>
      </w:r>
      <w:r w:rsidRPr="00E02991">
        <w:rPr>
          <w:lang w:val="cs-CZ"/>
        </w:rPr>
        <w:t>ochrany životního prostředí a veřejného zdraví, nebo význam</w:t>
      </w:r>
      <w:r>
        <w:rPr>
          <w:lang w:val="cs-CZ"/>
        </w:rPr>
        <w:t xml:space="preserve">né vlivy koncepce na udržitelný </w:t>
      </w:r>
      <w:r w:rsidRPr="00E02991">
        <w:rPr>
          <w:lang w:val="cs-CZ"/>
        </w:rPr>
        <w:t>rozvoj území.</w:t>
      </w:r>
    </w:p>
    <w:p w14:paraId="0929A8A5" w14:textId="78861A0A" w:rsidR="00E02991" w:rsidRPr="00E02991" w:rsidRDefault="00E02991" w:rsidP="00E02991">
      <w:pPr>
        <w:pStyle w:val="0Calibrizakladnitext"/>
        <w:rPr>
          <w:lang w:val="cs-CZ"/>
        </w:rPr>
      </w:pPr>
      <w:r w:rsidRPr="00E02991">
        <w:rPr>
          <w:lang w:val="cs-CZ"/>
        </w:rPr>
        <w:t>S přihlédnutím ke kritériím uvedeným v příloze č. 8 záko</w:t>
      </w:r>
      <w:r>
        <w:rPr>
          <w:lang w:val="cs-CZ"/>
        </w:rPr>
        <w:t xml:space="preserve">na, která mohou být navrhovaným </w:t>
      </w:r>
      <w:r w:rsidRPr="00E02991">
        <w:rPr>
          <w:lang w:val="cs-CZ"/>
        </w:rPr>
        <w:t>obsahem změny dotčena, příslušný úřad dospěl k závěru, že změn</w:t>
      </w:r>
      <w:r>
        <w:rPr>
          <w:lang w:val="cs-CZ"/>
        </w:rPr>
        <w:t xml:space="preserve">u koncepce není nutné posuzovat </w:t>
      </w:r>
      <w:r w:rsidRPr="00E02991">
        <w:rPr>
          <w:lang w:val="cs-CZ"/>
        </w:rPr>
        <w:t>podle zákona č. 100/2001 Sb., o posuzování vlivů na životní pros</w:t>
      </w:r>
      <w:r>
        <w:rPr>
          <w:lang w:val="cs-CZ"/>
        </w:rPr>
        <w:t xml:space="preserve">tředí. Ostatní kritéria uvedená </w:t>
      </w:r>
      <w:r w:rsidRPr="00E02991">
        <w:rPr>
          <w:lang w:val="cs-CZ"/>
        </w:rPr>
        <w:t>v příloze č. 8 zákona nejsou vzhledem k rozsahu navrhovaného obsahu změny relevantní.</w:t>
      </w:r>
    </w:p>
    <w:p w14:paraId="0817C263" w14:textId="17EF33FB" w:rsidR="009243AE" w:rsidRDefault="009243AE" w:rsidP="00C15837">
      <w:pPr>
        <w:pStyle w:val="0CalibriNadpis1"/>
      </w:pPr>
      <w:bookmarkStart w:id="10" w:name="_Toc161144893"/>
      <w:r>
        <w:lastRenderedPageBreak/>
        <w:t>S</w:t>
      </w:r>
      <w:r w:rsidRPr="009243AE">
        <w:t>tanovisko krajského úřadu podle § 50 odst. 5</w:t>
      </w:r>
      <w:bookmarkEnd w:id="10"/>
    </w:p>
    <w:p w14:paraId="1A6C3C8D" w14:textId="7FDB9739" w:rsidR="009243AE" w:rsidRDefault="00F45A82" w:rsidP="00916E69">
      <w:pPr>
        <w:pStyle w:val="0Calibrizakladnitext"/>
        <w:rPr>
          <w:lang w:val="cs-CZ"/>
        </w:rPr>
      </w:pPr>
      <w:r w:rsidRPr="00F45A82">
        <w:rPr>
          <w:lang w:val="cs-CZ"/>
        </w:rPr>
        <w:t xml:space="preserve">S ohledem na kap. </w:t>
      </w:r>
      <w:r w:rsidR="003B183F">
        <w:rPr>
          <w:lang w:val="cs-CZ"/>
        </w:rPr>
        <w:t xml:space="preserve">F </w:t>
      </w:r>
      <w:r w:rsidRPr="00F45A82">
        <w:rPr>
          <w:lang w:val="cs-CZ"/>
        </w:rPr>
        <w:t>nebylo stanovisko vydáno.</w:t>
      </w:r>
    </w:p>
    <w:p w14:paraId="1288F309" w14:textId="40EEFB68" w:rsidR="009243AE" w:rsidRDefault="009243AE" w:rsidP="009243AE">
      <w:pPr>
        <w:pStyle w:val="0CalibriNadpis1"/>
      </w:pPr>
      <w:bookmarkStart w:id="11" w:name="_Toc161144894"/>
      <w:r>
        <w:t>S</w:t>
      </w:r>
      <w:r w:rsidRPr="009243AE">
        <w:t>dělení, jak bylo stanovisko podle § 50 odst. 5 zohledněno, s uvedením závažných důvodů, pokud některé požadavky nebo podmínky zohledněny nebyly</w:t>
      </w:r>
      <w:bookmarkEnd w:id="11"/>
    </w:p>
    <w:p w14:paraId="455BB3A8" w14:textId="619C5070" w:rsidR="009243AE" w:rsidRDefault="003B183F" w:rsidP="00916E69">
      <w:pPr>
        <w:pStyle w:val="0Calibrizakladnitext"/>
        <w:rPr>
          <w:lang w:val="cs-CZ"/>
        </w:rPr>
      </w:pPr>
      <w:r>
        <w:rPr>
          <w:lang w:val="cs-CZ"/>
        </w:rPr>
        <w:t>S ohledem na kap. F</w:t>
      </w:r>
      <w:r w:rsidR="00F45A82" w:rsidRPr="00F45A82">
        <w:rPr>
          <w:lang w:val="cs-CZ"/>
        </w:rPr>
        <w:t xml:space="preserve"> nebylo s</w:t>
      </w:r>
      <w:r w:rsidR="00F45A82">
        <w:rPr>
          <w:lang w:val="cs-CZ"/>
        </w:rPr>
        <w:t>dělení</w:t>
      </w:r>
      <w:r w:rsidR="00F45A82" w:rsidRPr="00F45A82">
        <w:rPr>
          <w:lang w:val="cs-CZ"/>
        </w:rPr>
        <w:t xml:space="preserve"> vydáno.</w:t>
      </w:r>
    </w:p>
    <w:p w14:paraId="2AE0540C" w14:textId="2018EF01" w:rsidR="009243AE" w:rsidRDefault="009243AE" w:rsidP="009243AE">
      <w:pPr>
        <w:pStyle w:val="0CalibriNadpis1"/>
      </w:pPr>
      <w:bookmarkStart w:id="12" w:name="_Toc161144895"/>
      <w:r>
        <w:t>K</w:t>
      </w:r>
      <w:r w:rsidRPr="009243AE">
        <w:t>omplexní zdůvodnění přijatého řešení včetně vybrané varianty</w:t>
      </w:r>
      <w:bookmarkEnd w:id="12"/>
    </w:p>
    <w:p w14:paraId="6A0803FA" w14:textId="126A8F40" w:rsidR="009243AE" w:rsidRDefault="00AE0F75" w:rsidP="00916E69">
      <w:pPr>
        <w:pStyle w:val="0Calibrizakladnitext"/>
        <w:rPr>
          <w:lang w:val="cs-CZ"/>
        </w:rPr>
      </w:pPr>
      <w:r w:rsidRPr="00400164">
        <w:rPr>
          <w:lang w:val="cs-CZ"/>
        </w:rPr>
        <w:t>Úpravy provedené změnou územního plánu lze rozřadit</w:t>
      </w:r>
      <w:r>
        <w:rPr>
          <w:lang w:val="cs-CZ"/>
        </w:rPr>
        <w:t xml:space="preserve"> do dvou okruhů a t</w:t>
      </w:r>
      <w:r w:rsidR="00EE71B5">
        <w:rPr>
          <w:lang w:val="cs-CZ"/>
        </w:rPr>
        <w:t>o na změny související s aktualizací zastavěného území a změny související s převodem územního plánu do jednotného standardu</w:t>
      </w:r>
      <w:r>
        <w:rPr>
          <w:lang w:val="cs-CZ"/>
        </w:rPr>
        <w:t>.</w:t>
      </w:r>
    </w:p>
    <w:p w14:paraId="2427894E" w14:textId="35C05002" w:rsidR="00AE0F75" w:rsidRDefault="00EE71B5" w:rsidP="00AE0F75">
      <w:pPr>
        <w:pStyle w:val="0CalibriNadpis2"/>
      </w:pPr>
      <w:bookmarkStart w:id="13" w:name="_Toc161144896"/>
      <w:r>
        <w:rPr>
          <w:lang w:val="cs-CZ"/>
        </w:rPr>
        <w:t>aktualizace zastavěného území</w:t>
      </w:r>
      <w:bookmarkEnd w:id="13"/>
    </w:p>
    <w:p w14:paraId="4F64E4EF" w14:textId="45C5565D" w:rsidR="00B24DC4" w:rsidRDefault="00AE0F75" w:rsidP="00AE0F75">
      <w:pPr>
        <w:pStyle w:val="0Calibrizakladnitext"/>
        <w:rPr>
          <w:lang w:val="cs-CZ" w:eastAsia="cs-CZ"/>
        </w:rPr>
      </w:pPr>
      <w:r>
        <w:rPr>
          <w:lang w:val="cs-CZ" w:eastAsia="cs-CZ"/>
        </w:rPr>
        <w:t xml:space="preserve">Změny věcného charakteru </w:t>
      </w:r>
      <w:r w:rsidR="00C15837">
        <w:rPr>
          <w:lang w:val="cs-CZ" w:eastAsia="cs-CZ"/>
        </w:rPr>
        <w:t>nejsou změnou územního plánu více méně prováděny. V rámci aktualizace zastavěného území došlo k zahrnutí následujících pozemků do zastavěného území, respektive došlo k převodu návrhových ploch do ploch stabilizovaných.</w:t>
      </w:r>
    </w:p>
    <w:p w14:paraId="77D765A9" w14:textId="77777777" w:rsidR="00100053" w:rsidRDefault="00C15837" w:rsidP="00AE0F75">
      <w:pPr>
        <w:pStyle w:val="0Calibrizakladnitext"/>
        <w:rPr>
          <w:lang w:val="cs-CZ" w:eastAsia="cs-CZ"/>
        </w:rPr>
      </w:pPr>
      <w:r>
        <w:rPr>
          <w:lang w:val="cs-CZ" w:eastAsia="cs-CZ"/>
        </w:rPr>
        <w:t>Do zastavěného území byly zařazeny pozemky</w:t>
      </w:r>
      <w:r w:rsidR="00100053">
        <w:rPr>
          <w:lang w:val="cs-CZ" w:eastAsia="cs-CZ"/>
        </w:rPr>
        <w:t>:</w:t>
      </w:r>
    </w:p>
    <w:p w14:paraId="4982F59A" w14:textId="25399DD2" w:rsidR="00100053" w:rsidRDefault="00EE71B5" w:rsidP="00100053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>Plocha OV1-NP (</w:t>
      </w:r>
      <w:r w:rsidR="004F49CE">
        <w:rPr>
          <w:lang w:val="cs-CZ" w:eastAsia="cs-CZ"/>
        </w:rPr>
        <w:t xml:space="preserve">nově Z.9) – st. 424 + parc. </w:t>
      </w:r>
      <w:proofErr w:type="gramStart"/>
      <w:r w:rsidR="004F49CE">
        <w:rPr>
          <w:lang w:val="cs-CZ" w:eastAsia="cs-CZ"/>
        </w:rPr>
        <w:t>č.</w:t>
      </w:r>
      <w:proofErr w:type="gramEnd"/>
      <w:r w:rsidR="004F49CE">
        <w:rPr>
          <w:lang w:val="cs-CZ" w:eastAsia="cs-CZ"/>
        </w:rPr>
        <w:t xml:space="preserve"> 1449 v k. ú. </w:t>
      </w:r>
      <w:proofErr w:type="spellStart"/>
      <w:r w:rsidR="004F49CE">
        <w:rPr>
          <w:lang w:val="cs-CZ" w:eastAsia="cs-CZ"/>
        </w:rPr>
        <w:t>Nalžovické</w:t>
      </w:r>
      <w:proofErr w:type="spellEnd"/>
      <w:r w:rsidR="004F49CE">
        <w:rPr>
          <w:lang w:val="cs-CZ" w:eastAsia="cs-CZ"/>
        </w:rPr>
        <w:t xml:space="preserve"> </w:t>
      </w:r>
      <w:proofErr w:type="spellStart"/>
      <w:r w:rsidR="004F49CE">
        <w:rPr>
          <w:lang w:val="cs-CZ" w:eastAsia="cs-CZ"/>
        </w:rPr>
        <w:t>Podhájí</w:t>
      </w:r>
      <w:proofErr w:type="spellEnd"/>
      <w:r w:rsidR="004F49CE">
        <w:rPr>
          <w:lang w:val="cs-CZ" w:eastAsia="cs-CZ"/>
        </w:rPr>
        <w:t xml:space="preserve"> (jedná se o novostavbu rodinného domu)</w:t>
      </w:r>
    </w:p>
    <w:p w14:paraId="1274C86C" w14:textId="561D06B4" w:rsidR="004F49CE" w:rsidRDefault="004F49CE" w:rsidP="00100053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>Plocha OV4-NP – vypuštěna, neboť došlo ke kompletnímu využití plochy, plocha byla převedena do ploch stabilizovaných</w:t>
      </w:r>
    </w:p>
    <w:p w14:paraId="3E04B83E" w14:textId="2526086F" w:rsidR="004F49CE" w:rsidRDefault="004F49CE" w:rsidP="00100053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 xml:space="preserve">OV2 (nově Z.2) – st. 446/6 a parc. </w:t>
      </w:r>
      <w:proofErr w:type="gramStart"/>
      <w:r>
        <w:rPr>
          <w:lang w:val="cs-CZ" w:eastAsia="cs-CZ"/>
        </w:rPr>
        <w:t>č.</w:t>
      </w:r>
      <w:proofErr w:type="gramEnd"/>
      <w:r>
        <w:rPr>
          <w:lang w:val="cs-CZ" w:eastAsia="cs-CZ"/>
        </w:rPr>
        <w:t xml:space="preserve"> 446/1 + st. 437/2 + 437/1 </w:t>
      </w:r>
      <w:r w:rsidR="00AC67FF">
        <w:rPr>
          <w:lang w:val="cs-CZ" w:eastAsia="cs-CZ"/>
        </w:rPr>
        <w:t xml:space="preserve">vše </w:t>
      </w:r>
      <w:r>
        <w:rPr>
          <w:lang w:val="cs-CZ" w:eastAsia="cs-CZ"/>
        </w:rPr>
        <w:t>v k. ú. Nalžovice (jedná se o pozemky s novostavbami rodinných domů)</w:t>
      </w:r>
    </w:p>
    <w:p w14:paraId="653F6FCE" w14:textId="462C1B74" w:rsidR="004F49CE" w:rsidRDefault="004F49CE" w:rsidP="00100053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 xml:space="preserve">OV3 (nově Z.3) – st. 191/3 a parc. </w:t>
      </w:r>
      <w:proofErr w:type="gramStart"/>
      <w:r>
        <w:rPr>
          <w:lang w:val="cs-CZ" w:eastAsia="cs-CZ"/>
        </w:rPr>
        <w:t>č.</w:t>
      </w:r>
      <w:proofErr w:type="gramEnd"/>
      <w:r>
        <w:rPr>
          <w:lang w:val="cs-CZ" w:eastAsia="cs-CZ"/>
        </w:rPr>
        <w:t xml:space="preserve"> 191/2 + st. 199/2 a parc. č. 199/1 </w:t>
      </w:r>
      <w:r w:rsidR="00AC67FF">
        <w:rPr>
          <w:lang w:val="cs-CZ" w:eastAsia="cs-CZ"/>
        </w:rPr>
        <w:t xml:space="preserve">vše </w:t>
      </w:r>
      <w:r>
        <w:rPr>
          <w:lang w:val="cs-CZ" w:eastAsia="cs-CZ"/>
        </w:rPr>
        <w:t>v k. ú. Nalžovice (jedná se o pozemky s novostavbami rodinných domů)</w:t>
      </w:r>
    </w:p>
    <w:p w14:paraId="3333D2A5" w14:textId="7CAAF955" w:rsidR="004F49CE" w:rsidRDefault="004F49CE" w:rsidP="00100053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 xml:space="preserve">OV6 (nově Z.5) – st. 1063/4, st. 1063/5 a parc. </w:t>
      </w:r>
      <w:proofErr w:type="gramStart"/>
      <w:r>
        <w:rPr>
          <w:lang w:val="cs-CZ" w:eastAsia="cs-CZ"/>
        </w:rPr>
        <w:t>č.</w:t>
      </w:r>
      <w:proofErr w:type="gramEnd"/>
      <w:r>
        <w:rPr>
          <w:lang w:val="cs-CZ" w:eastAsia="cs-CZ"/>
        </w:rPr>
        <w:t xml:space="preserve"> 1063/1 + st, 1063/8 a parc. č. 1063/7 + st. 970/5 a parc. č. 970/1 + parc. č. 971/11, 971/10 a 971/9 + část 970/2 </w:t>
      </w:r>
      <w:r w:rsidR="00AC67FF">
        <w:rPr>
          <w:lang w:val="cs-CZ" w:eastAsia="cs-CZ"/>
        </w:rPr>
        <w:t xml:space="preserve">vše </w:t>
      </w:r>
      <w:r>
        <w:rPr>
          <w:lang w:val="cs-CZ" w:eastAsia="cs-CZ"/>
        </w:rPr>
        <w:t>v k. ú. Nalžovice (jedná se o pozemky s novostavbami rodinných domů případně o významné proluky, respektive části obklopené zastavěným územím)</w:t>
      </w:r>
    </w:p>
    <w:p w14:paraId="3C6E1F15" w14:textId="5BB37793" w:rsidR="004F49CE" w:rsidRPr="00AC67FF" w:rsidRDefault="004F49CE" w:rsidP="00AC67FF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>OV7</w:t>
      </w:r>
      <w:r w:rsidR="00AC67FF">
        <w:rPr>
          <w:lang w:val="cs-CZ" w:eastAsia="cs-CZ"/>
        </w:rPr>
        <w:t xml:space="preserve"> (nově Z.6) – st. 972/6 a parc. 927/2 + st. 927/3 a parc. </w:t>
      </w:r>
      <w:proofErr w:type="gramStart"/>
      <w:r w:rsidR="00AC67FF">
        <w:rPr>
          <w:lang w:val="cs-CZ" w:eastAsia="cs-CZ"/>
        </w:rPr>
        <w:t>č.</w:t>
      </w:r>
      <w:proofErr w:type="gramEnd"/>
      <w:r w:rsidR="00AC67FF">
        <w:rPr>
          <w:lang w:val="cs-CZ" w:eastAsia="cs-CZ"/>
        </w:rPr>
        <w:t xml:space="preserve"> 927/1 + st. 927/4 a parc. č. 927/5</w:t>
      </w:r>
      <w:r w:rsidR="00AC67FF" w:rsidRPr="00AC67FF">
        <w:rPr>
          <w:lang w:val="cs-CZ" w:eastAsia="cs-CZ"/>
        </w:rPr>
        <w:t xml:space="preserve"> </w:t>
      </w:r>
      <w:r w:rsidR="00AC67FF">
        <w:rPr>
          <w:lang w:val="cs-CZ" w:eastAsia="cs-CZ"/>
        </w:rPr>
        <w:t>vše v k. ú. Nalžovice (jedná se o pozemky s novostavbami rodinných domů)</w:t>
      </w:r>
    </w:p>
    <w:p w14:paraId="2C9CD304" w14:textId="777178C4" w:rsidR="004F49CE" w:rsidRPr="004F49CE" w:rsidRDefault="004F49CE" w:rsidP="004F49CE">
      <w:pPr>
        <w:pStyle w:val="0Calibrizakladnitext"/>
        <w:numPr>
          <w:ilvl w:val="0"/>
          <w:numId w:val="21"/>
        </w:numPr>
        <w:rPr>
          <w:lang w:val="cs-CZ" w:eastAsia="cs-CZ"/>
        </w:rPr>
      </w:pPr>
      <w:r>
        <w:rPr>
          <w:lang w:val="cs-CZ" w:eastAsia="cs-CZ"/>
        </w:rPr>
        <w:t xml:space="preserve">OV10 – </w:t>
      </w:r>
      <w:r w:rsidRPr="004F49CE">
        <w:rPr>
          <w:lang w:val="cs-CZ" w:eastAsia="cs-CZ"/>
        </w:rPr>
        <w:t>vypuštěna, neboť došlo ke kompletnímu využití plochy, plocha byla převedena do ploch stabilizovaných</w:t>
      </w:r>
    </w:p>
    <w:p w14:paraId="127F22F2" w14:textId="7026EF58" w:rsidR="00AE0F75" w:rsidRDefault="00AE0F75" w:rsidP="00AE0F75">
      <w:pPr>
        <w:pStyle w:val="0CalibriNadpis2"/>
      </w:pPr>
      <w:bookmarkStart w:id="14" w:name="_Toc161144897"/>
      <w:r>
        <w:t>Změny formálního charakteru</w:t>
      </w:r>
      <w:bookmarkEnd w:id="14"/>
    </w:p>
    <w:p w14:paraId="66C49FF1" w14:textId="6F357BD5" w:rsidR="00456819" w:rsidRDefault="00456819" w:rsidP="00456819">
      <w:pPr>
        <w:pStyle w:val="0Calibrizakladnitext"/>
        <w:rPr>
          <w:lang w:val="cs-CZ" w:eastAsia="cs-CZ"/>
        </w:rPr>
      </w:pPr>
      <w:r w:rsidRPr="00AC1EDD">
        <w:rPr>
          <w:lang w:val="cs-CZ" w:eastAsia="cs-CZ"/>
        </w:rPr>
        <w:t>Změny formálního charakteru souvisí zejména s převodem stávajícího územního plánu do jednotného standardu - §20a stavebního zákona. K tomuto převodu došlo k využití zejména Metodického pokynu MMR – Standard vybraných částí územního plánu – 2. vydání, 2. 1. 2023, novelizované vyhlášky č. 500/2006 Sb. a 501/2006 Sb.</w:t>
      </w:r>
      <w:r w:rsidR="00BC7DA9" w:rsidRPr="00AC1EDD">
        <w:rPr>
          <w:lang w:val="cs-CZ" w:eastAsia="cs-CZ"/>
        </w:rPr>
        <w:t xml:space="preserve"> Uvedení těchto dokumentů je provedeno z důvodu, že není účelné překopírování jejich obsahu do odůvodnění územního plánu, což by významně a zbytečně rozšířilo obsah dokumentu.</w:t>
      </w:r>
    </w:p>
    <w:p w14:paraId="6A66B124" w14:textId="481B34EC" w:rsidR="00456819" w:rsidRDefault="00456819" w:rsidP="00456819">
      <w:pPr>
        <w:pStyle w:val="0CalibriNadpis3"/>
      </w:pPr>
      <w:r>
        <w:t>Změny provedené v textové části</w:t>
      </w:r>
    </w:p>
    <w:p w14:paraId="0EFF1EB8" w14:textId="602C9DF9" w:rsidR="00AC67FF" w:rsidRDefault="00AC67FF" w:rsidP="00456819">
      <w:pPr>
        <w:pStyle w:val="0Calibrizakladnitext"/>
        <w:rPr>
          <w:lang w:val="cs-CZ" w:eastAsia="cs-CZ"/>
        </w:rPr>
      </w:pPr>
      <w:r>
        <w:rPr>
          <w:lang w:val="cs-CZ" w:eastAsia="cs-CZ"/>
        </w:rPr>
        <w:t>Změny v textové části byly provedeny v souladu s přechodným ustanovením „</w:t>
      </w:r>
      <w:r w:rsidRPr="00AC67FF">
        <w:rPr>
          <w:lang w:val="cs-CZ" w:eastAsia="cs-CZ"/>
        </w:rPr>
        <w:t>Přechodná ustanovení zavedena vyhláškou č. 13/2018 Sb. Čl. II</w:t>
      </w:r>
      <w:r>
        <w:rPr>
          <w:lang w:val="cs-CZ" w:eastAsia="cs-CZ"/>
        </w:rPr>
        <w:t xml:space="preserve">“. </w:t>
      </w:r>
      <w:r w:rsidRPr="00AC67FF">
        <w:rPr>
          <w:lang w:val="cs-CZ" w:eastAsia="cs-CZ"/>
        </w:rPr>
        <w:t xml:space="preserve">Územně plánovací dokumentace vydaná přede dnem nabytí účinnosti této vyhlášky, která není zpracována v souladu s obsahem a strukturou vyžadovanou vyhláškou č. 500/2006 Sb., ve </w:t>
      </w:r>
      <w:r w:rsidRPr="00AC67FF">
        <w:rPr>
          <w:lang w:val="cs-CZ" w:eastAsia="cs-CZ"/>
        </w:rPr>
        <w:lastRenderedPageBreak/>
        <w:t xml:space="preserve">znění účinném ode dne nabytí účinnosti této vyhlášky, se při nejbližší aktualizaci nebo změně této dokumentace upraví podle vyhlášky č. 500/2006 Sb., ve znění účinném ode dne </w:t>
      </w:r>
      <w:r>
        <w:rPr>
          <w:lang w:val="cs-CZ" w:eastAsia="cs-CZ"/>
        </w:rPr>
        <w:t>nabytí účinnosti této vyhlášky. Z tohoto důvodu dochází k významnému přeskupení kapitol textové části a jejích názvů.</w:t>
      </w:r>
    </w:p>
    <w:p w14:paraId="6C4A23ED" w14:textId="77777777" w:rsidR="00AC67FF" w:rsidRDefault="00AC67FF" w:rsidP="00456819">
      <w:pPr>
        <w:pStyle w:val="0Calibrizakladnitext"/>
        <w:rPr>
          <w:lang w:val="cs-CZ" w:eastAsia="cs-CZ"/>
        </w:rPr>
      </w:pPr>
    </w:p>
    <w:p w14:paraId="4167D9CC" w14:textId="10E42504" w:rsidR="00456819" w:rsidRPr="001D6F30" w:rsidRDefault="000F1884" w:rsidP="00456819">
      <w:pPr>
        <w:pStyle w:val="0Calibrizakladnitext"/>
        <w:rPr>
          <w:lang w:val="cs-CZ" w:eastAsia="cs-CZ"/>
        </w:rPr>
      </w:pPr>
      <w:r w:rsidRPr="001D6F30">
        <w:rPr>
          <w:lang w:val="cs-CZ" w:eastAsia="cs-CZ"/>
        </w:rPr>
        <w:t xml:space="preserve">Základní změny provedené v textové části souvisí s označením zastavitelných ploch, které se nově značí </w:t>
      </w:r>
      <w:proofErr w:type="gramStart"/>
      <w:r w:rsidRPr="001D6F30">
        <w:rPr>
          <w:lang w:val="cs-CZ" w:eastAsia="cs-CZ"/>
        </w:rPr>
        <w:t>kódem „Z.X“</w:t>
      </w:r>
      <w:r w:rsidR="005942D7">
        <w:rPr>
          <w:lang w:val="cs-CZ" w:eastAsia="cs-CZ"/>
        </w:rPr>
        <w:t xml:space="preserve"> bez</w:t>
      </w:r>
      <w:proofErr w:type="gramEnd"/>
      <w:r w:rsidR="005942D7">
        <w:rPr>
          <w:lang w:val="cs-CZ" w:eastAsia="cs-CZ"/>
        </w:rPr>
        <w:t xml:space="preserve"> pomlčky a označení plochy s rozdílným způsobem využití</w:t>
      </w:r>
      <w:r w:rsidRPr="001D6F30">
        <w:rPr>
          <w:lang w:val="cs-CZ" w:eastAsia="cs-CZ"/>
        </w:rPr>
        <w:t xml:space="preserve">. </w:t>
      </w:r>
      <w:r w:rsidR="00AC67FF">
        <w:rPr>
          <w:lang w:val="cs-CZ" w:eastAsia="cs-CZ"/>
        </w:rPr>
        <w:t>Plochy původně označené jako OV10 a OV4-NP byly z návrhu vypuštěny, neboť došlo k využití těchto ploch.</w:t>
      </w:r>
    </w:p>
    <w:p w14:paraId="3574BBE2" w14:textId="0D5E730C" w:rsidR="00AC1EDD" w:rsidRPr="001D6F30" w:rsidRDefault="00AC1EDD" w:rsidP="00456819">
      <w:pPr>
        <w:pStyle w:val="0Calibrizakladnitext"/>
        <w:rPr>
          <w:lang w:val="cs-CZ" w:eastAsia="cs-CZ"/>
        </w:rPr>
      </w:pPr>
      <w:r w:rsidRPr="001D6F30">
        <w:rPr>
          <w:lang w:val="cs-CZ" w:eastAsia="cs-CZ"/>
        </w:rPr>
        <w:t>Tyto plochy byly ještě doplněny o plochy krajinné související se založením prvků ÚSES</w:t>
      </w:r>
      <w:r w:rsidR="001D6F30">
        <w:rPr>
          <w:lang w:val="cs-CZ" w:eastAsia="cs-CZ"/>
        </w:rPr>
        <w:t>, neboť ve stávajícím územním plánu se nacházely návrhové plochy ve volné krajině bez zařazení do kategorie „plocha změny v krajině“</w:t>
      </w:r>
      <w:r w:rsidR="005942D7">
        <w:rPr>
          <w:lang w:val="cs-CZ" w:eastAsia="cs-CZ"/>
        </w:rPr>
        <w:t>, tyto plochy jsou nově značeny „K.1…</w:t>
      </w:r>
      <w:proofErr w:type="gramStart"/>
      <w:r w:rsidR="005942D7">
        <w:rPr>
          <w:lang w:val="cs-CZ" w:eastAsia="cs-CZ"/>
        </w:rPr>
        <w:t>K.X“</w:t>
      </w:r>
      <w:r w:rsidRPr="001D6F30">
        <w:rPr>
          <w:lang w:val="cs-CZ" w:eastAsia="cs-CZ"/>
        </w:rPr>
        <w:t>.</w:t>
      </w:r>
      <w:proofErr w:type="gramEnd"/>
    </w:p>
    <w:p w14:paraId="1CA2D878" w14:textId="3984F9AE" w:rsidR="000F1884" w:rsidRDefault="000F1884" w:rsidP="00456819">
      <w:pPr>
        <w:pStyle w:val="0Calibrizakladnitext"/>
        <w:rPr>
          <w:lang w:val="cs-CZ" w:eastAsia="cs-CZ"/>
        </w:rPr>
      </w:pPr>
      <w:r w:rsidRPr="001D6F30">
        <w:rPr>
          <w:lang w:val="cs-CZ" w:eastAsia="cs-CZ"/>
        </w:rPr>
        <w:t xml:space="preserve">Změna označení prvků územního systému ekologické stability </w:t>
      </w:r>
      <w:r w:rsidR="007D401A">
        <w:rPr>
          <w:lang w:val="cs-CZ" w:eastAsia="cs-CZ"/>
        </w:rPr>
        <w:t>spočívá ve vložení tečky za označení prvku ÚSES, dříve „</w:t>
      </w:r>
      <w:r w:rsidR="0015077C">
        <w:rPr>
          <w:lang w:val="cs-CZ" w:eastAsia="cs-CZ"/>
        </w:rPr>
        <w:t>K 60</w:t>
      </w:r>
      <w:r w:rsidR="007D401A">
        <w:rPr>
          <w:lang w:val="cs-CZ" w:eastAsia="cs-CZ"/>
        </w:rPr>
        <w:t>“, nově značeno „</w:t>
      </w:r>
      <w:r w:rsidR="0015077C">
        <w:rPr>
          <w:lang w:val="cs-CZ" w:eastAsia="cs-CZ"/>
        </w:rPr>
        <w:t>NRBK.K60</w:t>
      </w:r>
      <w:r w:rsidR="007D401A">
        <w:rPr>
          <w:lang w:val="cs-CZ" w:eastAsia="cs-CZ"/>
        </w:rPr>
        <w:t>“</w:t>
      </w:r>
      <w:r w:rsidR="00AC67FF">
        <w:rPr>
          <w:lang w:val="cs-CZ" w:eastAsia="cs-CZ"/>
        </w:rPr>
        <w:t>, apod</w:t>
      </w:r>
      <w:r>
        <w:rPr>
          <w:lang w:val="cs-CZ" w:eastAsia="cs-CZ"/>
        </w:rPr>
        <w:t>.</w:t>
      </w:r>
    </w:p>
    <w:p w14:paraId="167C1FF3" w14:textId="6DE4F30D" w:rsidR="000F1884" w:rsidRDefault="000F1884" w:rsidP="00456819">
      <w:pPr>
        <w:pStyle w:val="0Calibrizakladnitext"/>
        <w:rPr>
          <w:lang w:val="cs-CZ" w:eastAsia="cs-CZ"/>
        </w:rPr>
      </w:pPr>
      <w:r>
        <w:rPr>
          <w:lang w:val="cs-CZ" w:eastAsia="cs-CZ"/>
        </w:rPr>
        <w:t>Plochy s rozdílným způsobem využití byly převedeny následovně</w:t>
      </w:r>
      <w:r w:rsidR="00E93D61">
        <w:rPr>
          <w:lang w:val="cs-CZ" w:eastAsia="cs-CZ"/>
        </w:rPr>
        <w:t xml:space="preserve"> (v souladu s přílohou č. 22 vyhlášky č. 500/2006 Sb., v platném znění)</w:t>
      </w:r>
      <w:r>
        <w:rPr>
          <w:lang w:val="cs-CZ"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3"/>
        <w:gridCol w:w="709"/>
        <w:gridCol w:w="4388"/>
      </w:tblGrid>
      <w:tr w:rsidR="000F1884" w:rsidRPr="000F1884" w14:paraId="31D40A2A" w14:textId="77777777" w:rsidTr="004D68E6">
        <w:tc>
          <w:tcPr>
            <w:tcW w:w="3963" w:type="dxa"/>
          </w:tcPr>
          <w:p w14:paraId="5C63258D" w14:textId="49076527" w:rsidR="000F1884" w:rsidRPr="000F1884" w:rsidRDefault="000F1884" w:rsidP="000F1884">
            <w:pPr>
              <w:pStyle w:val="0Calibrizakladnitext"/>
              <w:spacing w:before="0" w:after="0"/>
              <w:jc w:val="center"/>
              <w:rPr>
                <w:b/>
                <w:szCs w:val="20"/>
              </w:rPr>
            </w:pPr>
            <w:r w:rsidRPr="000F1884">
              <w:rPr>
                <w:b/>
                <w:szCs w:val="20"/>
              </w:rPr>
              <w:t>Označení ploch ve stávajícím</w:t>
            </w:r>
          </w:p>
          <w:p w14:paraId="62A472CE" w14:textId="5B022560" w:rsidR="000F1884" w:rsidRPr="000F1884" w:rsidRDefault="000F1884" w:rsidP="007D401A">
            <w:pPr>
              <w:pStyle w:val="0Calibrizakladnitext"/>
              <w:spacing w:before="0" w:after="0"/>
              <w:jc w:val="center"/>
              <w:rPr>
                <w:szCs w:val="20"/>
                <w:lang w:val="cs-CZ"/>
              </w:rPr>
            </w:pPr>
            <w:r w:rsidRPr="000F1884">
              <w:rPr>
                <w:b/>
                <w:szCs w:val="20"/>
              </w:rPr>
              <w:t xml:space="preserve">ÚP </w:t>
            </w:r>
            <w:r w:rsidR="00EE71B5">
              <w:rPr>
                <w:b/>
                <w:szCs w:val="20"/>
                <w:lang w:val="cs-CZ"/>
              </w:rPr>
              <w:t>Nalžovice</w:t>
            </w:r>
            <w:r w:rsidR="00AC67FF">
              <w:rPr>
                <w:b/>
                <w:szCs w:val="20"/>
                <w:lang w:val="cs-CZ"/>
              </w:rPr>
              <w:t xml:space="preserve"> (ÚZ po změně č. 2</w:t>
            </w:r>
            <w:r w:rsidR="007D401A">
              <w:rPr>
                <w:b/>
                <w:szCs w:val="20"/>
                <w:lang w:val="cs-CZ"/>
              </w:rPr>
              <w:t>)</w:t>
            </w:r>
          </w:p>
        </w:tc>
        <w:tc>
          <w:tcPr>
            <w:tcW w:w="709" w:type="dxa"/>
          </w:tcPr>
          <w:p w14:paraId="59D527D8" w14:textId="77777777" w:rsidR="000F1884" w:rsidRPr="000F1884" w:rsidRDefault="000F1884" w:rsidP="000F1884">
            <w:pPr>
              <w:pStyle w:val="0Calibrizakladnitext"/>
              <w:spacing w:before="0" w:after="0"/>
              <w:rPr>
                <w:rFonts w:cs="Arial"/>
                <w:szCs w:val="20"/>
              </w:rPr>
            </w:pPr>
          </w:p>
        </w:tc>
        <w:tc>
          <w:tcPr>
            <w:tcW w:w="4388" w:type="dxa"/>
          </w:tcPr>
          <w:p w14:paraId="61666F98" w14:textId="116ACB56" w:rsidR="000F1884" w:rsidRPr="000F1884" w:rsidRDefault="000F1884" w:rsidP="000F1884">
            <w:pPr>
              <w:pStyle w:val="0Calibrizakladnitext"/>
              <w:spacing w:before="0" w:after="0"/>
              <w:jc w:val="center"/>
              <w:rPr>
                <w:b/>
                <w:szCs w:val="20"/>
              </w:rPr>
            </w:pPr>
            <w:r w:rsidRPr="000F1884">
              <w:rPr>
                <w:b/>
                <w:szCs w:val="20"/>
                <w:lang w:val="cs-CZ"/>
              </w:rPr>
              <w:t>Nové o</w:t>
            </w:r>
            <w:r w:rsidRPr="000F1884">
              <w:rPr>
                <w:b/>
                <w:szCs w:val="20"/>
              </w:rPr>
              <w:t>značení ploch dle jednotného standardu</w:t>
            </w:r>
          </w:p>
        </w:tc>
      </w:tr>
      <w:tr w:rsidR="000F1884" w:rsidRPr="000F1884" w14:paraId="5787B837" w14:textId="77777777" w:rsidTr="00987BBF">
        <w:tc>
          <w:tcPr>
            <w:tcW w:w="3963" w:type="dxa"/>
          </w:tcPr>
          <w:p w14:paraId="44D9044B" w14:textId="3C7C9C41" w:rsidR="000F1884" w:rsidRPr="000F1884" w:rsidRDefault="000F1884" w:rsidP="005942D7">
            <w:pPr>
              <w:pStyle w:val="0Calibrizakladnitext"/>
              <w:spacing w:before="0" w:after="0"/>
              <w:rPr>
                <w:szCs w:val="20"/>
              </w:rPr>
            </w:pPr>
            <w:r w:rsidRPr="000F1884">
              <w:rPr>
                <w:szCs w:val="20"/>
              </w:rPr>
              <w:t xml:space="preserve">Plochy smíšené </w:t>
            </w:r>
            <w:r w:rsidR="009667D2">
              <w:rPr>
                <w:szCs w:val="20"/>
              </w:rPr>
              <w:t>obytné</w:t>
            </w:r>
            <w:r w:rsidR="007D401A">
              <w:rPr>
                <w:szCs w:val="20"/>
                <w:lang w:val="cs-CZ"/>
              </w:rPr>
              <w:t xml:space="preserve"> – bydlení venkovské</w:t>
            </w:r>
            <w:r w:rsidR="009667D2">
              <w:rPr>
                <w:szCs w:val="20"/>
              </w:rPr>
              <w:t xml:space="preserve"> </w:t>
            </w:r>
            <w:r>
              <w:rPr>
                <w:szCs w:val="20"/>
              </w:rPr>
              <w:t>(</w:t>
            </w:r>
            <w:r w:rsidR="00AC67FF">
              <w:rPr>
                <w:szCs w:val="20"/>
                <w:lang w:val="cs-CZ"/>
              </w:rPr>
              <w:t>OV</w:t>
            </w:r>
            <w:r w:rsidRPr="000F1884">
              <w:rPr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54867B46" w14:textId="77777777" w:rsidR="000F1884" w:rsidRPr="000F1884" w:rsidRDefault="000F1884" w:rsidP="00987BBF">
            <w:pPr>
              <w:pStyle w:val="0Calibrizakladnitext"/>
              <w:spacing w:before="0" w:after="0"/>
              <w:jc w:val="center"/>
              <w:rPr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463417F4" w14:textId="7E57347F" w:rsidR="000F1884" w:rsidRPr="000F1884" w:rsidRDefault="000F1884" w:rsidP="00987BBF">
            <w:pPr>
              <w:pStyle w:val="0Calibrizakladnitext"/>
              <w:spacing w:before="0" w:after="0"/>
              <w:jc w:val="left"/>
              <w:rPr>
                <w:szCs w:val="20"/>
              </w:rPr>
            </w:pPr>
            <w:r w:rsidRPr="000F1884">
              <w:rPr>
                <w:szCs w:val="20"/>
              </w:rPr>
              <w:t xml:space="preserve">Plochy smíšené obytné </w:t>
            </w:r>
            <w:r w:rsidR="005942D7">
              <w:rPr>
                <w:szCs w:val="20"/>
                <w:lang w:val="cs-CZ"/>
              </w:rPr>
              <w:t>venkovské</w:t>
            </w:r>
            <w:r w:rsidRPr="000F1884">
              <w:rPr>
                <w:szCs w:val="20"/>
              </w:rPr>
              <w:t xml:space="preserve"> (</w:t>
            </w:r>
            <w:r w:rsidR="005942D7">
              <w:rPr>
                <w:szCs w:val="20"/>
                <w:lang w:val="cs-CZ"/>
              </w:rPr>
              <w:t>SV</w:t>
            </w:r>
            <w:r w:rsidRPr="000F1884">
              <w:rPr>
                <w:szCs w:val="20"/>
              </w:rPr>
              <w:t>)</w:t>
            </w:r>
          </w:p>
        </w:tc>
      </w:tr>
      <w:tr w:rsidR="00AC67FF" w:rsidRPr="000F1884" w14:paraId="1FD2A4BB" w14:textId="77777777" w:rsidTr="00987BBF">
        <w:tc>
          <w:tcPr>
            <w:tcW w:w="3963" w:type="dxa"/>
          </w:tcPr>
          <w:p w14:paraId="289981F9" w14:textId="48F4B60B" w:rsidR="00AC67FF" w:rsidRPr="000F1884" w:rsidRDefault="00AC67FF" w:rsidP="005942D7">
            <w:pPr>
              <w:pStyle w:val="0Calibrizakladnitext"/>
              <w:spacing w:before="0" w:after="0"/>
              <w:rPr>
                <w:szCs w:val="20"/>
              </w:rPr>
            </w:pPr>
            <w:r>
              <w:rPr>
                <w:szCs w:val="20"/>
                <w:lang w:val="cs-CZ"/>
              </w:rPr>
              <w:t>Plochy občanského vybavení – veřejné vybavení (OV)</w:t>
            </w:r>
          </w:p>
        </w:tc>
        <w:tc>
          <w:tcPr>
            <w:tcW w:w="709" w:type="dxa"/>
            <w:vAlign w:val="center"/>
          </w:tcPr>
          <w:p w14:paraId="241C0101" w14:textId="1491EC22" w:rsidR="00AC67FF" w:rsidRPr="000F1884" w:rsidRDefault="00AC67FF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615F4B25" w14:textId="41E05BE7" w:rsidR="00AC67FF" w:rsidRPr="000F1884" w:rsidRDefault="00AC67FF" w:rsidP="00987BBF">
            <w:pPr>
              <w:pStyle w:val="0Calibrizakladnitext"/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  <w:lang w:val="cs-CZ"/>
              </w:rPr>
              <w:t>Občanské vybavení veřejné (OV)</w:t>
            </w:r>
          </w:p>
        </w:tc>
      </w:tr>
      <w:tr w:rsidR="00AC67FF" w:rsidRPr="000F1884" w14:paraId="6BEBA417" w14:textId="77777777" w:rsidTr="00987BBF">
        <w:tc>
          <w:tcPr>
            <w:tcW w:w="3963" w:type="dxa"/>
          </w:tcPr>
          <w:p w14:paraId="702D5190" w14:textId="4E4E557F" w:rsidR="00AC67FF" w:rsidRPr="000F1884" w:rsidRDefault="00AC67FF" w:rsidP="005942D7">
            <w:pPr>
              <w:pStyle w:val="0Calibrizakladnitext"/>
              <w:spacing w:before="0" w:after="0"/>
              <w:rPr>
                <w:szCs w:val="20"/>
              </w:rPr>
            </w:pPr>
            <w:r w:rsidRPr="000F1884">
              <w:rPr>
                <w:szCs w:val="20"/>
              </w:rPr>
              <w:t xml:space="preserve">Plochy občanského vybavení </w:t>
            </w:r>
            <w:r>
              <w:rPr>
                <w:szCs w:val="20"/>
              </w:rPr>
              <w:t>–</w:t>
            </w:r>
            <w:r w:rsidRPr="000F1884">
              <w:rPr>
                <w:szCs w:val="20"/>
              </w:rPr>
              <w:t xml:space="preserve"> </w:t>
            </w:r>
            <w:r>
              <w:rPr>
                <w:szCs w:val="20"/>
                <w:lang w:val="cs-CZ"/>
              </w:rPr>
              <w:t xml:space="preserve">sport a rekreace </w:t>
            </w:r>
            <w:r>
              <w:rPr>
                <w:szCs w:val="20"/>
              </w:rPr>
              <w:t>(</w:t>
            </w:r>
            <w:r w:rsidRPr="000F1884">
              <w:rPr>
                <w:szCs w:val="20"/>
              </w:rPr>
              <w:t>S</w:t>
            </w:r>
            <w:r>
              <w:rPr>
                <w:szCs w:val="20"/>
                <w:lang w:val="cs-CZ"/>
              </w:rPr>
              <w:t>P</w:t>
            </w:r>
            <w:r w:rsidRPr="000F1884">
              <w:rPr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159EE6FE" w14:textId="65F85B35" w:rsidR="00AC67FF" w:rsidRPr="000F1884" w:rsidRDefault="00AC67FF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0C10647C" w14:textId="09A0951A" w:rsidR="00AC67FF" w:rsidRPr="000F1884" w:rsidRDefault="00AC67FF" w:rsidP="00987BBF">
            <w:pPr>
              <w:pStyle w:val="0Calibrizakladnitext"/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  <w:lang w:val="cs-CZ"/>
              </w:rPr>
              <w:t>Občanské</w:t>
            </w:r>
            <w:r w:rsidRPr="000F1884">
              <w:rPr>
                <w:szCs w:val="20"/>
              </w:rPr>
              <w:t xml:space="preserve"> vybavení – </w:t>
            </w:r>
            <w:r>
              <w:rPr>
                <w:szCs w:val="20"/>
                <w:lang w:val="cs-CZ"/>
              </w:rPr>
              <w:t xml:space="preserve">sport </w:t>
            </w:r>
            <w:r w:rsidRPr="000F1884">
              <w:rPr>
                <w:szCs w:val="20"/>
              </w:rPr>
              <w:t>(OS)</w:t>
            </w:r>
          </w:p>
        </w:tc>
      </w:tr>
      <w:tr w:rsidR="00C541B9" w:rsidRPr="000F1884" w14:paraId="427546B4" w14:textId="77777777" w:rsidTr="00987BBF">
        <w:tc>
          <w:tcPr>
            <w:tcW w:w="3963" w:type="dxa"/>
          </w:tcPr>
          <w:p w14:paraId="5B5762E2" w14:textId="18E7AADA" w:rsidR="00C541B9" w:rsidRPr="00C541B9" w:rsidRDefault="00B81FB3" w:rsidP="005942D7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rekreace – individuální rekreace (IR)</w:t>
            </w:r>
          </w:p>
        </w:tc>
        <w:tc>
          <w:tcPr>
            <w:tcW w:w="709" w:type="dxa"/>
            <w:vAlign w:val="center"/>
          </w:tcPr>
          <w:p w14:paraId="42796B91" w14:textId="5E6CE901" w:rsidR="00C541B9" w:rsidRPr="000F1884" w:rsidRDefault="00C541B9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47206FFE" w14:textId="3ABCC62C" w:rsidR="00C541B9" w:rsidRPr="00C541B9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Rekreace individuální (RI)</w:t>
            </w:r>
          </w:p>
        </w:tc>
      </w:tr>
      <w:tr w:rsidR="009667D2" w:rsidRPr="000F1884" w14:paraId="5F10EF9B" w14:textId="77777777" w:rsidTr="00987BBF">
        <w:tc>
          <w:tcPr>
            <w:tcW w:w="3963" w:type="dxa"/>
          </w:tcPr>
          <w:p w14:paraId="1C5CEACA" w14:textId="53F75A49" w:rsidR="009667D2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 xml:space="preserve">Plochy výroby a skladování – zemědělské hospodaření (ZH) </w:t>
            </w:r>
          </w:p>
        </w:tc>
        <w:tc>
          <w:tcPr>
            <w:tcW w:w="709" w:type="dxa"/>
            <w:vAlign w:val="center"/>
          </w:tcPr>
          <w:p w14:paraId="33A7FADC" w14:textId="1F1C0C8E" w:rsidR="009667D2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4E4F9B98" w14:textId="06EA099C" w:rsidR="009667D2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Výroba zemědělská a lesnická (VZ)</w:t>
            </w:r>
          </w:p>
        </w:tc>
      </w:tr>
      <w:tr w:rsidR="00B81FB3" w:rsidRPr="000F1884" w14:paraId="4109FCAE" w14:textId="77777777" w:rsidTr="00987BBF">
        <w:tc>
          <w:tcPr>
            <w:tcW w:w="3963" w:type="dxa"/>
          </w:tcPr>
          <w:p w14:paraId="240A3925" w14:textId="2F8A1C81" w:rsidR="00B81FB3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výroby a skladování – výroba nerušící, obchod, služby (VN)</w:t>
            </w:r>
          </w:p>
        </w:tc>
        <w:tc>
          <w:tcPr>
            <w:tcW w:w="709" w:type="dxa"/>
            <w:vAlign w:val="center"/>
          </w:tcPr>
          <w:p w14:paraId="373F0E71" w14:textId="744E3DDA" w:rsidR="00B81FB3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0919E244" w14:textId="00B6E0C0" w:rsidR="00B81FB3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Výroba drobná a služby (VD)</w:t>
            </w:r>
          </w:p>
        </w:tc>
      </w:tr>
      <w:tr w:rsidR="00B81FB3" w:rsidRPr="000F1884" w14:paraId="5CF8B6B7" w14:textId="77777777" w:rsidTr="00987BBF">
        <w:tc>
          <w:tcPr>
            <w:tcW w:w="3963" w:type="dxa"/>
          </w:tcPr>
          <w:p w14:paraId="66F080DF" w14:textId="2594A463" w:rsidR="00B81FB3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technické infrastruktury (TI)</w:t>
            </w:r>
          </w:p>
        </w:tc>
        <w:tc>
          <w:tcPr>
            <w:tcW w:w="709" w:type="dxa"/>
            <w:vAlign w:val="center"/>
          </w:tcPr>
          <w:p w14:paraId="338CD376" w14:textId="556BC22C" w:rsidR="00B81FB3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3C9937A6" w14:textId="37D4EA08" w:rsidR="00B81FB3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Technická infrastruktura všeobecná (TU)</w:t>
            </w:r>
          </w:p>
        </w:tc>
      </w:tr>
      <w:tr w:rsidR="009667D2" w:rsidRPr="000F1884" w14:paraId="1C879556" w14:textId="77777777" w:rsidTr="00987BBF">
        <w:tc>
          <w:tcPr>
            <w:tcW w:w="3963" w:type="dxa"/>
          </w:tcPr>
          <w:p w14:paraId="5FD3E1AC" w14:textId="7096816C" w:rsidR="009667D2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veřejných prostranství (PVP)</w:t>
            </w:r>
          </w:p>
        </w:tc>
        <w:tc>
          <w:tcPr>
            <w:tcW w:w="709" w:type="dxa"/>
            <w:vAlign w:val="center"/>
          </w:tcPr>
          <w:p w14:paraId="5E856E41" w14:textId="349D1878" w:rsidR="009667D2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3FE3AD99" w14:textId="0A03DABC" w:rsidR="009667D2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Veřejná prostranství všeobecná (PU)</w:t>
            </w:r>
          </w:p>
        </w:tc>
      </w:tr>
      <w:tr w:rsidR="007D401A" w:rsidRPr="000F1884" w14:paraId="39AAC2D7" w14:textId="77777777" w:rsidTr="00987BBF">
        <w:tc>
          <w:tcPr>
            <w:tcW w:w="3963" w:type="dxa"/>
          </w:tcPr>
          <w:p w14:paraId="761AAB1E" w14:textId="769E122C" w:rsidR="007D401A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vodní a vodohospodářské (PV)</w:t>
            </w:r>
          </w:p>
        </w:tc>
        <w:tc>
          <w:tcPr>
            <w:tcW w:w="709" w:type="dxa"/>
            <w:vAlign w:val="center"/>
          </w:tcPr>
          <w:p w14:paraId="7823A105" w14:textId="038793A7" w:rsidR="007D401A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09E5383A" w14:textId="49E521DF" w:rsidR="007D401A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Vodní a vodohospodářské všeobecné (WU)</w:t>
            </w:r>
          </w:p>
        </w:tc>
      </w:tr>
      <w:tr w:rsidR="005942D7" w:rsidRPr="000F1884" w14:paraId="0CC7D340" w14:textId="77777777" w:rsidTr="00987BBF">
        <w:tc>
          <w:tcPr>
            <w:tcW w:w="3963" w:type="dxa"/>
          </w:tcPr>
          <w:p w14:paraId="5B45011B" w14:textId="1E668925" w:rsidR="005942D7" w:rsidRPr="00987BBF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zemědělské (PZ)</w:t>
            </w:r>
          </w:p>
        </w:tc>
        <w:tc>
          <w:tcPr>
            <w:tcW w:w="709" w:type="dxa"/>
            <w:vAlign w:val="center"/>
          </w:tcPr>
          <w:p w14:paraId="01484D97" w14:textId="1ED2545E" w:rsidR="005942D7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4DD55918" w14:textId="33A81A88" w:rsidR="005942D7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Zemědělské všeobecné (AU)</w:t>
            </w:r>
          </w:p>
        </w:tc>
      </w:tr>
      <w:tr w:rsidR="00B81FB3" w:rsidRPr="000F1884" w14:paraId="6DB9E78D" w14:textId="77777777" w:rsidTr="00987BBF">
        <w:tc>
          <w:tcPr>
            <w:tcW w:w="3963" w:type="dxa"/>
          </w:tcPr>
          <w:p w14:paraId="2A7C6617" w14:textId="7A7C713C" w:rsidR="00B81FB3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lesní (PL)</w:t>
            </w:r>
          </w:p>
        </w:tc>
        <w:tc>
          <w:tcPr>
            <w:tcW w:w="709" w:type="dxa"/>
            <w:vAlign w:val="center"/>
          </w:tcPr>
          <w:p w14:paraId="01655939" w14:textId="2E4E3E37" w:rsidR="00B81FB3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281CA385" w14:textId="0EFDF071" w:rsidR="00B81FB3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Lesní všeobecné (LU)</w:t>
            </w:r>
          </w:p>
        </w:tc>
      </w:tr>
      <w:tr w:rsidR="0015077C" w:rsidRPr="000F1884" w14:paraId="1188CBE4" w14:textId="77777777" w:rsidTr="00987BBF">
        <w:tc>
          <w:tcPr>
            <w:tcW w:w="3963" w:type="dxa"/>
          </w:tcPr>
          <w:p w14:paraId="26AEC6A5" w14:textId="752031E6" w:rsidR="0015077C" w:rsidRDefault="00B81FB3" w:rsidP="009667D2">
            <w:pPr>
              <w:pStyle w:val="0Calibrizakladnitext"/>
              <w:spacing w:before="0" w:after="0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Plochy přírodní (PP)</w:t>
            </w:r>
          </w:p>
        </w:tc>
        <w:tc>
          <w:tcPr>
            <w:tcW w:w="709" w:type="dxa"/>
            <w:vAlign w:val="center"/>
          </w:tcPr>
          <w:p w14:paraId="1A076037" w14:textId="23132AD2" w:rsidR="0015077C" w:rsidRPr="000F1884" w:rsidRDefault="00B81FB3" w:rsidP="00987BBF">
            <w:pPr>
              <w:pStyle w:val="0Calibrizakladnitext"/>
              <w:spacing w:before="0" w:after="0"/>
              <w:jc w:val="center"/>
              <w:rPr>
                <w:rFonts w:cs="Arial"/>
                <w:szCs w:val="20"/>
              </w:rPr>
            </w:pPr>
            <w:r w:rsidRPr="000F1884">
              <w:rPr>
                <w:rFonts w:cs="Arial"/>
                <w:szCs w:val="20"/>
              </w:rPr>
              <w:t>→</w:t>
            </w:r>
          </w:p>
        </w:tc>
        <w:tc>
          <w:tcPr>
            <w:tcW w:w="4388" w:type="dxa"/>
            <w:vAlign w:val="center"/>
          </w:tcPr>
          <w:p w14:paraId="2802E145" w14:textId="39E4FA55" w:rsidR="0015077C" w:rsidRDefault="00B81FB3" w:rsidP="00987BBF">
            <w:pPr>
              <w:pStyle w:val="0Calibrizakladnitext"/>
              <w:spacing w:before="0" w:after="0"/>
              <w:jc w:val="left"/>
              <w:rPr>
                <w:szCs w:val="20"/>
                <w:lang w:val="cs-CZ"/>
              </w:rPr>
            </w:pPr>
            <w:r>
              <w:rPr>
                <w:szCs w:val="20"/>
                <w:lang w:val="cs-CZ"/>
              </w:rPr>
              <w:t>Přírodní všeobecné (NU)</w:t>
            </w:r>
          </w:p>
        </w:tc>
      </w:tr>
    </w:tbl>
    <w:p w14:paraId="5F4DD05C" w14:textId="7C3AD726" w:rsidR="003767E2" w:rsidRDefault="00C541B9" w:rsidP="00456819">
      <w:pPr>
        <w:pStyle w:val="0Calibrizakladnitext"/>
        <w:rPr>
          <w:lang w:val="cs-CZ" w:eastAsia="cs-CZ"/>
        </w:rPr>
      </w:pPr>
      <w:r>
        <w:rPr>
          <w:lang w:val="cs-CZ" w:eastAsia="cs-CZ"/>
        </w:rPr>
        <w:t xml:space="preserve">Veřejně prospěšné stavby jsou nově značeny dle jednotného standardu s upřesněním </w:t>
      </w:r>
      <w:r w:rsidR="00474F6B">
        <w:rPr>
          <w:lang w:val="cs-CZ" w:eastAsia="cs-CZ"/>
        </w:rPr>
        <w:t xml:space="preserve">typu VPS (např. technická infrastruktura) s následným kódovým upřesněním, např. </w:t>
      </w:r>
      <w:r w:rsidR="00B81FB3">
        <w:rPr>
          <w:lang w:val="cs-CZ" w:eastAsia="cs-CZ"/>
        </w:rPr>
        <w:t>TV1</w:t>
      </w:r>
      <w:r w:rsidR="00474F6B">
        <w:rPr>
          <w:lang w:val="cs-CZ" w:eastAsia="cs-CZ"/>
        </w:rPr>
        <w:t xml:space="preserve"> je nově značena </w:t>
      </w:r>
      <w:proofErr w:type="gramStart"/>
      <w:r w:rsidR="00B81FB3">
        <w:rPr>
          <w:lang w:val="cs-CZ" w:eastAsia="cs-CZ"/>
        </w:rPr>
        <w:t>VT.1, atd</w:t>
      </w:r>
      <w:proofErr w:type="gramEnd"/>
      <w:r w:rsidR="00B81FB3">
        <w:rPr>
          <w:lang w:val="cs-CZ" w:eastAsia="cs-CZ"/>
        </w:rPr>
        <w:t>.</w:t>
      </w:r>
    </w:p>
    <w:p w14:paraId="56CA20BE" w14:textId="7FEDF441" w:rsidR="00456819" w:rsidRDefault="00456819" w:rsidP="00456819">
      <w:pPr>
        <w:pStyle w:val="0CalibriNadpis3"/>
      </w:pPr>
      <w:r>
        <w:t>Změny provedené v grafické části</w:t>
      </w:r>
    </w:p>
    <w:p w14:paraId="373178A4" w14:textId="45C95F54" w:rsidR="00456819" w:rsidRPr="00B37640" w:rsidRDefault="00456819" w:rsidP="00456819">
      <w:pPr>
        <w:pStyle w:val="0Calibrizakladnitext"/>
        <w:rPr>
          <w:lang w:val="cs-CZ" w:eastAsia="cs-CZ"/>
        </w:rPr>
      </w:pPr>
      <w:r w:rsidRPr="00B37640">
        <w:rPr>
          <w:lang w:val="cs-CZ" w:eastAsia="cs-CZ"/>
        </w:rPr>
        <w:t>Změny provedené v grafické části vyplývají z požadavků na grafické znázornění prvků v územně plánovací dokumentaci. Standardizované jevy jsou tak zobrazeny dle přílohy č. 21 a 22 k vyhlášce č. 500/2006 Sb.</w:t>
      </w:r>
      <w:r w:rsidR="00BC7DA9" w:rsidRPr="00B37640">
        <w:rPr>
          <w:lang w:val="cs-CZ" w:eastAsia="cs-CZ"/>
        </w:rPr>
        <w:t xml:space="preserve"> Plně standardizované jsou výkresy základního členění území a výkres veřejně prospěšných staveb, opatření a asanací. Z tohoto důvodu došlo z výkresu základního členění území k vypuštění jevů, které se v něm nemohou dle aktuálního znění právní předpisů a vyhlášek nacházet. </w:t>
      </w:r>
    </w:p>
    <w:p w14:paraId="3706B622" w14:textId="05D83E3F" w:rsidR="00BC7DA9" w:rsidRDefault="00BC7DA9" w:rsidP="00456819">
      <w:pPr>
        <w:pStyle w:val="0Calibrizakladnitext"/>
        <w:rPr>
          <w:lang w:val="cs-CZ" w:eastAsia="cs-CZ"/>
        </w:rPr>
      </w:pPr>
      <w:r w:rsidRPr="00B37640">
        <w:rPr>
          <w:lang w:val="cs-CZ" w:eastAsia="cs-CZ"/>
        </w:rPr>
        <w:t>Úpravy provedené ve výkresu veřejné infrastruktury (technická) č. 3</w:t>
      </w:r>
      <w:r w:rsidR="0015077C">
        <w:rPr>
          <w:lang w:val="cs-CZ" w:eastAsia="cs-CZ"/>
        </w:rPr>
        <w:t xml:space="preserve"> a koordinačním výkresu č. 5</w:t>
      </w:r>
      <w:r w:rsidRPr="00B37640">
        <w:rPr>
          <w:lang w:val="cs-CZ" w:eastAsia="cs-CZ"/>
        </w:rPr>
        <w:t xml:space="preserve"> spočívají </w:t>
      </w:r>
      <w:proofErr w:type="gramStart"/>
      <w:r w:rsidR="00B37640" w:rsidRPr="00B37640">
        <w:rPr>
          <w:lang w:val="cs-CZ" w:eastAsia="cs-CZ"/>
        </w:rPr>
        <w:t>ve</w:t>
      </w:r>
      <w:proofErr w:type="gramEnd"/>
      <w:r w:rsidR="00B37640" w:rsidRPr="00B37640">
        <w:rPr>
          <w:lang w:val="cs-CZ" w:eastAsia="cs-CZ"/>
        </w:rPr>
        <w:t xml:space="preserve"> zohlednění aktuálních limitů</w:t>
      </w:r>
      <w:r w:rsidR="00474F6B">
        <w:rPr>
          <w:lang w:val="cs-CZ" w:eastAsia="cs-CZ"/>
        </w:rPr>
        <w:t xml:space="preserve"> a vybudovaných sítí, jako podklad posloužily aktuální územně analytické podklady</w:t>
      </w:r>
      <w:r w:rsidR="00B37640" w:rsidRPr="00B37640">
        <w:rPr>
          <w:lang w:val="cs-CZ" w:eastAsia="cs-CZ"/>
        </w:rPr>
        <w:t>.</w:t>
      </w:r>
      <w:r w:rsidRPr="00B37640">
        <w:rPr>
          <w:lang w:val="cs-CZ" w:eastAsia="cs-CZ"/>
        </w:rPr>
        <w:t xml:space="preserve"> </w:t>
      </w:r>
    </w:p>
    <w:p w14:paraId="7B05178A" w14:textId="66FDF5AA" w:rsidR="009243AE" w:rsidRDefault="009243AE" w:rsidP="009243AE">
      <w:pPr>
        <w:pStyle w:val="0CalibriNadpis1"/>
      </w:pPr>
      <w:bookmarkStart w:id="15" w:name="_Toc161144898"/>
      <w:r>
        <w:t>V</w:t>
      </w:r>
      <w:r w:rsidRPr="009243AE">
        <w:t>yhodnocení účelného využití zastavěného území a vyhodnocení potřeby vymezení zastavitelných ploch</w:t>
      </w:r>
      <w:bookmarkEnd w:id="15"/>
    </w:p>
    <w:p w14:paraId="07FB0B4D" w14:textId="0B542794" w:rsidR="003B183F" w:rsidRDefault="00F45A82" w:rsidP="00543A81">
      <w:pPr>
        <w:pStyle w:val="0Calibrizakladnitext"/>
        <w:rPr>
          <w:lang w:val="cs-CZ"/>
        </w:rPr>
      </w:pPr>
      <w:r>
        <w:rPr>
          <w:lang w:val="cs-CZ"/>
        </w:rPr>
        <w:t xml:space="preserve">Zastavěné území je účelně využíváno. </w:t>
      </w:r>
      <w:r w:rsidR="00543A81">
        <w:rPr>
          <w:lang w:val="cs-CZ"/>
        </w:rPr>
        <w:t>Změna územního plánu nevymezuje nové zastavitelné plochy.</w:t>
      </w:r>
      <w:r w:rsidR="00E93D61">
        <w:rPr>
          <w:lang w:val="cs-CZ"/>
        </w:rPr>
        <w:t xml:space="preserve"> Obsahem změny územního plánu bylo převedení stávajícího územního plánu do jednotného standardu. Požadavek na vymezení nových zastavitelných ploch nebyl ze strany zastupitelstva požadován.</w:t>
      </w:r>
      <w:r w:rsidR="00B81FB3">
        <w:rPr>
          <w:lang w:val="cs-CZ"/>
        </w:rPr>
        <w:t xml:space="preserve"> Vzhledem k významnému využití zastavitelných ploch je na zvážení, zda v některé v budoucích změn územního plánu nedoplnit plochy pro bydlení.</w:t>
      </w:r>
    </w:p>
    <w:p w14:paraId="0D64F868" w14:textId="161268A8" w:rsidR="009243AE" w:rsidRDefault="009243AE" w:rsidP="009243AE">
      <w:pPr>
        <w:pStyle w:val="0CalibriNadpis1"/>
      </w:pPr>
      <w:bookmarkStart w:id="16" w:name="_Toc161144899"/>
      <w:r>
        <w:lastRenderedPageBreak/>
        <w:t>V</w:t>
      </w:r>
      <w:r w:rsidRPr="009243AE">
        <w:t>yhodnocení koordinace využívání území z hlediska širších vztahů v území</w:t>
      </w:r>
      <w:bookmarkEnd w:id="16"/>
    </w:p>
    <w:p w14:paraId="60777A65" w14:textId="3182E741" w:rsidR="009243AE" w:rsidRDefault="00AE0F75" w:rsidP="00916E69">
      <w:pPr>
        <w:pStyle w:val="0Calibrizakladnitext"/>
        <w:rPr>
          <w:lang w:val="cs-CZ"/>
        </w:rPr>
      </w:pPr>
      <w:r w:rsidRPr="00AE0F75">
        <w:rPr>
          <w:lang w:val="cs-CZ"/>
        </w:rPr>
        <w:t>Záměry řešené změnou územního plánu nemají vliv na koordinaci využívání území z hlediska širších územních vztahů.</w:t>
      </w:r>
    </w:p>
    <w:p w14:paraId="5B45B505" w14:textId="0D438AC6" w:rsidR="009243AE" w:rsidRDefault="009243AE" w:rsidP="009243AE">
      <w:pPr>
        <w:pStyle w:val="0CalibriNadpis1"/>
      </w:pPr>
      <w:bookmarkStart w:id="17" w:name="_Toc161144900"/>
      <w:r>
        <w:t>V</w:t>
      </w:r>
      <w:r w:rsidRPr="009243AE">
        <w:t>yhodnocení splnění požadavků obsažených v rozhodnutí zastupitelstva obce o obsahu změny územního plánu pořizované zkráceným postupem</w:t>
      </w:r>
      <w:bookmarkEnd w:id="17"/>
    </w:p>
    <w:p w14:paraId="55C975B9" w14:textId="43D1A602" w:rsidR="000322A3" w:rsidRPr="00C966AD" w:rsidRDefault="00B81FB3" w:rsidP="000322A3">
      <w:pPr>
        <w:pStyle w:val="0Calibrizakladnitext"/>
        <w:rPr>
          <w:lang w:val="cs-CZ"/>
        </w:rPr>
      </w:pPr>
      <w:r>
        <w:t>Obsahem změny č. 4</w:t>
      </w:r>
      <w:r w:rsidR="000322A3" w:rsidRPr="00C966AD">
        <w:t xml:space="preserve"> Územního plánu </w:t>
      </w:r>
      <w:r w:rsidR="00EE71B5">
        <w:rPr>
          <w:lang w:val="cs-CZ"/>
        </w:rPr>
        <w:t>Nalžovice</w:t>
      </w:r>
      <w:r w:rsidR="00474F6B">
        <w:rPr>
          <w:lang w:val="cs-CZ"/>
        </w:rPr>
        <w:t xml:space="preserve"> </w:t>
      </w:r>
      <w:r w:rsidR="000322A3" w:rsidRPr="00C966AD">
        <w:t>je transformace územníh</w:t>
      </w:r>
      <w:r w:rsidR="00B127EF">
        <w:t>o plánu do jednotného standardu</w:t>
      </w:r>
      <w:r w:rsidR="000322A3" w:rsidRPr="00C966AD">
        <w:rPr>
          <w:lang w:val="cs-CZ"/>
        </w:rPr>
        <w:t>, dle § 20a stavebního zákona.</w:t>
      </w:r>
      <w:r w:rsidR="00E93D61">
        <w:rPr>
          <w:lang w:val="cs-CZ"/>
        </w:rPr>
        <w:t xml:space="preserve"> Transformace byla provedena v souladu s platnou legislativou, zejména na základě </w:t>
      </w:r>
      <w:r w:rsidR="00E93D61" w:rsidRPr="00E93D61">
        <w:rPr>
          <w:lang w:val="cs-CZ"/>
        </w:rPr>
        <w:t>Metodického pokynu MMR – Standard vybraných částí územního plánu – 2. vydání, 2. 1. 2023, novelizované vyhlášky</w:t>
      </w:r>
      <w:r w:rsidR="00E93D61">
        <w:rPr>
          <w:lang w:val="cs-CZ"/>
        </w:rPr>
        <w:t xml:space="preserve"> č. 500/2006 Sb. a 501/2006 Sb. Provedené úpravy spočívaly zejména ve změně označení zastavitelných ploch, ploch změn v krajině, označení prvků ÚSES, označení veřejně prospěšných staveb a názvů ploch s rozdílným způsobem využití. V souvislosti s transformací došlo též ke kompletní změně grafické úpravy jednotlivých výkresů tak, aby vyhověly požadavkům jednotného standardu. Více o změnách též v kapitole I odůvodnění.</w:t>
      </w:r>
    </w:p>
    <w:p w14:paraId="1C3E5F4E" w14:textId="1BD40310" w:rsidR="009243AE" w:rsidRPr="000322A3" w:rsidRDefault="009243AE" w:rsidP="000322A3">
      <w:pPr>
        <w:pStyle w:val="0CalibriNadpis1"/>
      </w:pPr>
      <w:bookmarkStart w:id="18" w:name="_Toc161144901"/>
      <w:r w:rsidRPr="000322A3">
        <w:t>Výčet záležitostí nadmístního významu, které nejsou řešeny v zásadách územního rozvoje (§ 43 odst. 1 stavebního zákona), s odůvodněním potřeby jejich vymezení</w:t>
      </w:r>
      <w:bookmarkEnd w:id="18"/>
    </w:p>
    <w:p w14:paraId="16ED4E0D" w14:textId="48211BA9" w:rsidR="009243AE" w:rsidRDefault="00AE0F75" w:rsidP="00916E69">
      <w:pPr>
        <w:pStyle w:val="0Calibrizakladnitext"/>
        <w:rPr>
          <w:lang w:val="cs-CZ"/>
        </w:rPr>
      </w:pPr>
      <w:r w:rsidRPr="00AE0F75">
        <w:rPr>
          <w:lang w:val="cs-CZ"/>
        </w:rPr>
        <w:t>Změna územního plánu nevymezuje záležitosti nadmístního významu, které nejsou řešeny v zásadách územního rozvoje.</w:t>
      </w:r>
    </w:p>
    <w:p w14:paraId="1FDAE8B0" w14:textId="38AE0473" w:rsidR="009243AE" w:rsidRDefault="009243AE" w:rsidP="009243AE">
      <w:pPr>
        <w:pStyle w:val="0CalibriNadpis1"/>
      </w:pPr>
      <w:bookmarkStart w:id="19" w:name="_Toc161144902"/>
      <w:r>
        <w:t>V</w:t>
      </w:r>
      <w:r w:rsidRPr="009243AE">
        <w:t>ýčet prvků regulačního plánu s odůvodněním jejich vymezení</w:t>
      </w:r>
      <w:bookmarkEnd w:id="19"/>
    </w:p>
    <w:p w14:paraId="28D810CE" w14:textId="58977494" w:rsidR="009243AE" w:rsidRDefault="00AE0F75" w:rsidP="00916E69">
      <w:pPr>
        <w:pStyle w:val="0Calibrizakladnitext"/>
        <w:rPr>
          <w:lang w:val="cs-CZ"/>
        </w:rPr>
      </w:pPr>
      <w:r w:rsidRPr="00AE0F75">
        <w:rPr>
          <w:lang w:val="cs-CZ"/>
        </w:rPr>
        <w:t>Změna územního plánu nevymezuje</w:t>
      </w:r>
      <w:r>
        <w:rPr>
          <w:lang w:val="cs-CZ"/>
        </w:rPr>
        <w:t xml:space="preserve"> prvky s podrobností náležející regulačnímu plánu.</w:t>
      </w:r>
    </w:p>
    <w:p w14:paraId="2C1D6801" w14:textId="6FC5309C" w:rsidR="009243AE" w:rsidRDefault="009243AE" w:rsidP="009243AE">
      <w:pPr>
        <w:pStyle w:val="0CalibriNadpis1"/>
      </w:pPr>
      <w:bookmarkStart w:id="20" w:name="_Toc161144903"/>
      <w:r>
        <w:t>V</w:t>
      </w:r>
      <w:r w:rsidRPr="009243AE">
        <w:t>yhodnocení předpokládaných důsledků navrhovaného řešení na zemědělský půdní fond a pozemky určené k plnění funkce lesa</w:t>
      </w:r>
      <w:bookmarkEnd w:id="20"/>
    </w:p>
    <w:p w14:paraId="551FD045" w14:textId="1A2A0BC8" w:rsidR="00543A81" w:rsidRDefault="00543A81" w:rsidP="00543A81">
      <w:pPr>
        <w:pStyle w:val="0Calibrizakladnitext"/>
      </w:pPr>
      <w:r>
        <w:t>Změna územního plánu nevym</w:t>
      </w:r>
      <w:r w:rsidR="00774D51">
        <w:t xml:space="preserve">ezuje nové zastavitelné plochy </w:t>
      </w:r>
      <w:r>
        <w:t>nebo plochy změny v krajině, které by vyžadovaly vyhodnocení předpokládaných důsledků na zemědělský půdní fond a pozemky určené k plnění funkce lesa.</w:t>
      </w:r>
    </w:p>
    <w:p w14:paraId="1DD535CE" w14:textId="13F5891F" w:rsidR="009243AE" w:rsidRDefault="009243AE" w:rsidP="009243AE">
      <w:pPr>
        <w:pStyle w:val="0CalibriNadpis1"/>
      </w:pPr>
      <w:bookmarkStart w:id="21" w:name="_Toc161144904"/>
      <w:r>
        <w:t>Rozhodnutí o námitkách</w:t>
      </w:r>
      <w:bookmarkEnd w:id="21"/>
    </w:p>
    <w:p w14:paraId="7B4BF7D9" w14:textId="17BB3A6C" w:rsidR="009243AE" w:rsidRPr="00B81FB3" w:rsidRDefault="00F81439" w:rsidP="00EB5077">
      <w:pPr>
        <w:pStyle w:val="0Calibrizakladnitext"/>
        <w:rPr>
          <w:lang w:val="cs-CZ"/>
        </w:rPr>
      </w:pPr>
      <w:r>
        <w:rPr>
          <w:lang w:val="cs-CZ"/>
        </w:rPr>
        <w:t>Ke změně územního plánu nebyly uplatněny žádné námitky.</w:t>
      </w:r>
    </w:p>
    <w:p w14:paraId="4D9A1EC9" w14:textId="4E5EDB21" w:rsidR="009243AE" w:rsidRDefault="009243AE" w:rsidP="009243AE">
      <w:pPr>
        <w:pStyle w:val="0CalibriNadpis1"/>
      </w:pPr>
      <w:bookmarkStart w:id="22" w:name="_Toc161144905"/>
      <w:r>
        <w:t>Vyhodnocení připomínek</w:t>
      </w:r>
      <w:bookmarkEnd w:id="22"/>
    </w:p>
    <w:p w14:paraId="65C913E2" w14:textId="28BF296C" w:rsidR="009243AE" w:rsidRDefault="00F81439" w:rsidP="00916E69">
      <w:pPr>
        <w:pStyle w:val="0Calibrizakladnitext"/>
        <w:rPr>
          <w:lang w:val="cs-CZ"/>
        </w:rPr>
      </w:pPr>
      <w:r>
        <w:rPr>
          <w:lang w:val="cs-CZ"/>
        </w:rPr>
        <w:t>Ke změně územního plánu nebyly uplatněny žádné připomínky.</w:t>
      </w:r>
    </w:p>
    <w:p w14:paraId="74A739BC" w14:textId="44BEE18F" w:rsidR="009243AE" w:rsidRDefault="009243AE" w:rsidP="009243AE">
      <w:pPr>
        <w:pStyle w:val="0CalibriNadpis1"/>
      </w:pPr>
      <w:bookmarkStart w:id="23" w:name="_Toc161144906"/>
      <w:r>
        <w:t>T</w:t>
      </w:r>
      <w:r w:rsidRPr="009243AE">
        <w:t>ext s vyznačením změn</w:t>
      </w:r>
      <w:bookmarkEnd w:id="23"/>
    </w:p>
    <w:p w14:paraId="0EB2D95A" w14:textId="37346148" w:rsidR="00602D61" w:rsidRDefault="00E93D61" w:rsidP="00916E69">
      <w:pPr>
        <w:pStyle w:val="0Calibrizakladnitext"/>
        <w:rPr>
          <w:lang w:val="cs-CZ"/>
        </w:rPr>
      </w:pPr>
      <w:r>
        <w:rPr>
          <w:lang w:val="cs-CZ"/>
        </w:rPr>
        <w:t>Viz příloha č. 1: Text s vyznačením změn</w:t>
      </w:r>
      <w:r w:rsidR="00602D61">
        <w:rPr>
          <w:lang w:val="cs-CZ"/>
        </w:rPr>
        <w:t xml:space="preserve"> k textové části odůvodnění.</w:t>
      </w:r>
    </w:p>
    <w:p w14:paraId="28096851" w14:textId="5B3028DF" w:rsidR="009243AE" w:rsidRDefault="009243AE" w:rsidP="009243AE">
      <w:pPr>
        <w:pStyle w:val="0CalibriNadpis1"/>
      </w:pPr>
      <w:bookmarkStart w:id="24" w:name="_Toc161144907"/>
      <w:r>
        <w:t>Ú</w:t>
      </w:r>
      <w:r w:rsidRPr="009243AE">
        <w:t xml:space="preserve">daje o počtu listů </w:t>
      </w:r>
      <w:r>
        <w:t xml:space="preserve">odůvodnění </w:t>
      </w:r>
      <w:r w:rsidRPr="009243AE">
        <w:t>územního plánu a po</w:t>
      </w:r>
      <w:r>
        <w:t>čet výkresů grafické části</w:t>
      </w:r>
      <w:bookmarkEnd w:id="24"/>
    </w:p>
    <w:p w14:paraId="2E38F07D" w14:textId="52D31B07" w:rsidR="004B465B" w:rsidRPr="00577CE0" w:rsidRDefault="004B465B" w:rsidP="004B465B">
      <w:pPr>
        <w:pStyle w:val="0Calibrizakladnitext"/>
      </w:pPr>
      <w:r w:rsidRPr="00577CE0">
        <w:rPr>
          <w:lang w:val="cs-CZ"/>
        </w:rPr>
        <w:t xml:space="preserve">Odůvodnění Změny č. </w:t>
      </w:r>
      <w:r w:rsidR="00B81FB3">
        <w:rPr>
          <w:lang w:val="cs-CZ"/>
        </w:rPr>
        <w:t>4</w:t>
      </w:r>
      <w:r w:rsidRPr="00577CE0">
        <w:rPr>
          <w:lang w:val="cs-CZ"/>
        </w:rPr>
        <w:t xml:space="preserve"> </w:t>
      </w:r>
      <w:r w:rsidRPr="00577CE0">
        <w:t xml:space="preserve">územního plánu </w:t>
      </w:r>
      <w:r w:rsidR="00EE71B5">
        <w:rPr>
          <w:lang w:val="cs-CZ"/>
        </w:rPr>
        <w:t>Nalžovice</w:t>
      </w:r>
      <w:r w:rsidRPr="00577CE0">
        <w:t xml:space="preserve"> se</w:t>
      </w:r>
      <w:r w:rsidRPr="00577CE0">
        <w:rPr>
          <w:lang w:val="cs-CZ"/>
        </w:rPr>
        <w:t xml:space="preserve"> skládá</w:t>
      </w:r>
      <w:r w:rsidRPr="00577CE0">
        <w:t xml:space="preserve"> z textové části a z části grafické. </w:t>
      </w:r>
    </w:p>
    <w:p w14:paraId="596EC6BF" w14:textId="1E0896A3" w:rsidR="004B465B" w:rsidRPr="00577CE0" w:rsidRDefault="004B465B" w:rsidP="004B465B">
      <w:pPr>
        <w:pStyle w:val="0Calibrizakladnitext"/>
        <w:rPr>
          <w:lang w:val="cs-CZ"/>
        </w:rPr>
      </w:pPr>
      <w:r w:rsidRPr="00577CE0">
        <w:lastRenderedPageBreak/>
        <w:t xml:space="preserve">Část textová má celkem </w:t>
      </w:r>
      <w:r w:rsidR="00EF6E03">
        <w:rPr>
          <w:lang w:val="cs-CZ"/>
        </w:rPr>
        <w:t>10</w:t>
      </w:r>
      <w:r w:rsidRPr="00577CE0">
        <w:t xml:space="preserve"> stran</w:t>
      </w:r>
      <w:r w:rsidRPr="00577CE0">
        <w:rPr>
          <w:lang w:val="cs-CZ"/>
        </w:rPr>
        <w:t xml:space="preserve"> A4.</w:t>
      </w:r>
    </w:p>
    <w:p w14:paraId="09CB7757" w14:textId="7C9AAE5B" w:rsidR="004B465B" w:rsidRPr="00577CE0" w:rsidRDefault="004B465B" w:rsidP="004B465B">
      <w:pPr>
        <w:pStyle w:val="0Calibrizakladnitext"/>
        <w:rPr>
          <w:lang w:val="cs-CZ"/>
        </w:rPr>
      </w:pPr>
      <w:r w:rsidRPr="00577CE0">
        <w:rPr>
          <w:lang w:val="cs-CZ"/>
        </w:rPr>
        <w:t xml:space="preserve">Část grafická má celkem </w:t>
      </w:r>
      <w:r w:rsidR="00543A81" w:rsidRPr="00577CE0">
        <w:rPr>
          <w:lang w:val="cs-CZ"/>
        </w:rPr>
        <w:t>2</w:t>
      </w:r>
      <w:r w:rsidRPr="00577CE0">
        <w:rPr>
          <w:lang w:val="cs-CZ"/>
        </w:rPr>
        <w:t xml:space="preserve"> výkresy: </w:t>
      </w:r>
    </w:p>
    <w:p w14:paraId="5DADF1F0" w14:textId="72FF8C8A" w:rsidR="004B465B" w:rsidRPr="00577CE0" w:rsidRDefault="004B465B" w:rsidP="004B465B">
      <w:pPr>
        <w:pStyle w:val="0Calibrizakladnitext"/>
        <w:rPr>
          <w:lang w:val="cs-CZ"/>
        </w:rPr>
      </w:pPr>
      <w:r w:rsidRPr="00577CE0">
        <w:rPr>
          <w:lang w:val="cs-CZ"/>
        </w:rPr>
        <w:t>5 – Koordinační výkres (1 : 5 000)</w:t>
      </w:r>
    </w:p>
    <w:p w14:paraId="752759E7" w14:textId="38DB0993" w:rsidR="004B465B" w:rsidRDefault="004B465B" w:rsidP="004B465B">
      <w:pPr>
        <w:pStyle w:val="0Calibrizakladnitext"/>
        <w:rPr>
          <w:lang w:val="cs-CZ"/>
        </w:rPr>
      </w:pPr>
      <w:r w:rsidRPr="00577CE0">
        <w:rPr>
          <w:lang w:val="cs-CZ"/>
        </w:rPr>
        <w:t>6 – Výkres širších vztahů (1 : 50</w:t>
      </w:r>
      <w:r w:rsidR="00EA4C34">
        <w:rPr>
          <w:lang w:val="cs-CZ"/>
        </w:rPr>
        <w:t> </w:t>
      </w:r>
      <w:r w:rsidRPr="00577CE0">
        <w:rPr>
          <w:lang w:val="cs-CZ"/>
        </w:rPr>
        <w:t>000)</w:t>
      </w:r>
    </w:p>
    <w:p w14:paraId="460B318E" w14:textId="716F7BB2" w:rsidR="00EA4C34" w:rsidRDefault="00EA4C34" w:rsidP="00EA4C34">
      <w:pPr>
        <w:pStyle w:val="0CalibriNadpis1"/>
      </w:pPr>
      <w:bookmarkStart w:id="25" w:name="_Toc161144908"/>
      <w:bookmarkStart w:id="26" w:name="_GoBack"/>
      <w:bookmarkEnd w:id="26"/>
      <w:r>
        <w:t>Výsledek kontroly ETL nástrojem</w:t>
      </w:r>
      <w:bookmarkEnd w:id="25"/>
    </w:p>
    <w:p w14:paraId="40A12DF7" w14:textId="63380475" w:rsidR="00EA4C34" w:rsidRPr="00B81FB3" w:rsidRDefault="00F81439" w:rsidP="00EA4C3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Tvoří přílohu č. 2 k odůvodnění.</w:t>
      </w:r>
    </w:p>
    <w:sectPr w:rsidR="00EA4C34" w:rsidRPr="00B81FB3" w:rsidSect="00577CE0">
      <w:footerReference w:type="default" r:id="rId8"/>
      <w:footerReference w:type="first" r:id="rId9"/>
      <w:pgSz w:w="11906" w:h="16838"/>
      <w:pgMar w:top="1276" w:right="1418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E6F64" w14:textId="77777777" w:rsidR="00591C2B" w:rsidRDefault="00591C2B" w:rsidP="003D1DE0">
      <w:r>
        <w:separator/>
      </w:r>
    </w:p>
  </w:endnote>
  <w:endnote w:type="continuationSeparator" w:id="0">
    <w:p w14:paraId="6D90E09F" w14:textId="77777777" w:rsidR="00591C2B" w:rsidRDefault="00591C2B" w:rsidP="003D1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K Grotesk">
    <w:panose1 w:val="00000500000000000000"/>
    <w:charset w:val="EE"/>
    <w:family w:val="auto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636285"/>
      <w:docPartObj>
        <w:docPartGallery w:val="Page Numbers (Top of Page)"/>
        <w:docPartUnique/>
      </w:docPartObj>
    </w:sdtPr>
    <w:sdtEndPr/>
    <w:sdtContent>
      <w:p w14:paraId="722895CB" w14:textId="223B00C3" w:rsidR="00EE71B5" w:rsidRPr="00577CE0" w:rsidRDefault="00EE71B5" w:rsidP="00577CE0">
        <w:pPr>
          <w:pStyle w:val="0Calibricislastranek"/>
          <w:rPr>
            <w:rFonts w:ascii="Times New Roman" w:hAnsi="Times New Roman"/>
            <w:sz w:val="24"/>
            <w:lang w:val="cs-CZ" w:eastAsia="cs-CZ"/>
          </w:rPr>
        </w:pPr>
        <w:r>
          <w:rPr>
            <w:sz w:val="24"/>
          </w:rPr>
          <w:fldChar w:fldCharType="begin"/>
        </w:r>
        <w:r>
          <w:instrText>PAGE</w:instrText>
        </w:r>
        <w:r>
          <w:rPr>
            <w:sz w:val="24"/>
          </w:rPr>
          <w:fldChar w:fldCharType="separate"/>
        </w:r>
        <w:r w:rsidR="00286FD3">
          <w:rPr>
            <w:noProof/>
          </w:rPr>
          <w:t>11</w:t>
        </w:r>
        <w:r>
          <w:rPr>
            <w:sz w:val="24"/>
          </w:rPr>
          <w:fldChar w:fldCharType="end"/>
        </w:r>
        <w:r>
          <w:rPr>
            <w:lang w:val="cs-CZ"/>
          </w:rPr>
          <w:t xml:space="preserve"> </w:t>
        </w:r>
        <w:r>
          <w:t>/</w:t>
        </w:r>
        <w:r>
          <w:rPr>
            <w:lang w:val="cs-CZ"/>
          </w:rPr>
          <w:t xml:space="preserve"> </w:t>
        </w:r>
        <w:r>
          <w:rPr>
            <w:sz w:val="24"/>
          </w:rPr>
          <w:fldChar w:fldCharType="begin"/>
        </w:r>
        <w:r>
          <w:instrText>NUMPAGES</w:instrText>
        </w:r>
        <w:r>
          <w:rPr>
            <w:sz w:val="24"/>
          </w:rPr>
          <w:fldChar w:fldCharType="separate"/>
        </w:r>
        <w:r w:rsidR="00286FD3">
          <w:rPr>
            <w:noProof/>
          </w:rPr>
          <w:t>11</w:t>
        </w:r>
        <w:r>
          <w:rPr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B1AAD" w14:textId="602CDCB8" w:rsidR="00EE71B5" w:rsidRPr="00577CE0" w:rsidRDefault="00EE71B5" w:rsidP="00577CE0">
    <w:pPr>
      <w:pStyle w:val="0Calibricislastranek"/>
      <w:jc w:val="left"/>
      <w:rPr>
        <w:rFonts w:ascii="Times New Roman" w:hAnsi="Times New Roman"/>
        <w:sz w:val="24"/>
        <w:lang w:val="cs-CZ" w:eastAsia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F08E8" w14:textId="77777777" w:rsidR="00591C2B" w:rsidRDefault="00591C2B" w:rsidP="003D1DE0">
      <w:r>
        <w:separator/>
      </w:r>
    </w:p>
  </w:footnote>
  <w:footnote w:type="continuationSeparator" w:id="0">
    <w:p w14:paraId="0D41FC88" w14:textId="77777777" w:rsidR="00591C2B" w:rsidRDefault="00591C2B" w:rsidP="003D1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0B9841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81039E6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D0B201B"/>
    <w:multiLevelType w:val="hybridMultilevel"/>
    <w:tmpl w:val="BE402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47197"/>
    <w:multiLevelType w:val="hybridMultilevel"/>
    <w:tmpl w:val="3364F800"/>
    <w:lvl w:ilvl="0" w:tplc="A4B2E392">
      <w:start w:val="1"/>
      <w:numFmt w:val="lowerLetter"/>
      <w:pStyle w:val="0CalibrizakladnitextCISLOVANI"/>
      <w:lvlText w:val="%1)"/>
      <w:lvlJc w:val="left"/>
      <w:pPr>
        <w:ind w:left="720" w:hanging="360"/>
      </w:pPr>
      <w:rPr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D6AE6654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35433"/>
    <w:multiLevelType w:val="hybridMultilevel"/>
    <w:tmpl w:val="FAD8C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CB199C"/>
    <w:multiLevelType w:val="hybridMultilevel"/>
    <w:tmpl w:val="5F9A321A"/>
    <w:lvl w:ilvl="0" w:tplc="40F6921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B0339"/>
    <w:multiLevelType w:val="multilevel"/>
    <w:tmpl w:val="A4363318"/>
    <w:lvl w:ilvl="0">
      <w:start w:val="1"/>
      <w:numFmt w:val="upperLetter"/>
      <w:pStyle w:val="Nadpis1"/>
      <w:lvlText w:val="%1"/>
      <w:lvlJc w:val="left"/>
      <w:pPr>
        <w:ind w:left="1134" w:hanging="1134"/>
      </w:pPr>
      <w:rPr>
        <w:rFonts w:hint="default"/>
        <w:strike w:val="0"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1418" w:hanging="1134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2269" w:hanging="1134"/>
      </w:pPr>
      <w:rPr>
        <w:i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84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ADE6956"/>
    <w:multiLevelType w:val="hybridMultilevel"/>
    <w:tmpl w:val="A0BE1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2500C"/>
    <w:multiLevelType w:val="multilevel"/>
    <w:tmpl w:val="4816D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8DC4447"/>
    <w:multiLevelType w:val="hybridMultilevel"/>
    <w:tmpl w:val="809C7224"/>
    <w:lvl w:ilvl="0" w:tplc="419ECC4A">
      <w:start w:val="1"/>
      <w:numFmt w:val="bullet"/>
      <w:pStyle w:val="0CalibrizakladnitextODRAZENI"/>
      <w:lvlText w:val="–"/>
      <w:lvlJc w:val="left"/>
      <w:pPr>
        <w:ind w:left="720" w:hanging="360"/>
      </w:pPr>
      <w:rPr>
        <w:rFonts w:ascii="Calibri" w:hAnsi="Calibri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FEAE1304"/>
    <w:lvl w:ilvl="0">
      <w:start w:val="1"/>
      <w:numFmt w:val="decimal"/>
      <w:isLgl/>
      <w:lvlText w:val="(%1)"/>
      <w:lvlJc w:val="left"/>
      <w:pPr>
        <w:tabs>
          <w:tab w:val="num" w:pos="720"/>
        </w:tabs>
        <w:ind w:left="-65" w:firstLine="425"/>
      </w:pPr>
    </w:lvl>
    <w:lvl w:ilvl="1">
      <w:start w:val="1"/>
      <w:numFmt w:val="lowerLetter"/>
      <w:pStyle w:val="Textbodu"/>
      <w:lvlText w:val="%2)"/>
      <w:lvlJc w:val="left"/>
      <w:pPr>
        <w:tabs>
          <w:tab w:val="num" w:pos="425"/>
        </w:tabs>
        <w:ind w:left="425" w:hanging="425"/>
      </w:pPr>
      <w:rPr>
        <w:rFonts w:ascii="Arial Black" w:hAnsi="Arial Black" w:cs="Arial" w:hint="default"/>
        <w:b w:val="0"/>
        <w:szCs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ascii="Arial Black" w:hAnsi="Arial Black" w:hint="default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F735246"/>
    <w:multiLevelType w:val="singleLevel"/>
    <w:tmpl w:val="113681D2"/>
    <w:lvl w:ilvl="0">
      <w:start w:val="1"/>
      <w:numFmt w:val="lowerLetter"/>
      <w:pStyle w:val="Nadpisparagrafu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715C2A0D"/>
    <w:multiLevelType w:val="hybridMultilevel"/>
    <w:tmpl w:val="FDCAF84C"/>
    <w:lvl w:ilvl="0" w:tplc="40F6921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05286F"/>
    <w:multiLevelType w:val="hybridMultilevel"/>
    <w:tmpl w:val="289A236C"/>
    <w:lvl w:ilvl="0" w:tplc="40F6921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52577"/>
    <w:multiLevelType w:val="hybridMultilevel"/>
    <w:tmpl w:val="A6407390"/>
    <w:lvl w:ilvl="0" w:tplc="40F6921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F16269"/>
    <w:multiLevelType w:val="hybridMultilevel"/>
    <w:tmpl w:val="4CFE36E0"/>
    <w:lvl w:ilvl="0" w:tplc="40F6921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2"/>
  </w:num>
  <w:num w:numId="5">
    <w:abstractNumId w:val="0"/>
  </w:num>
  <w:num w:numId="6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11"/>
  </w:num>
  <w:num w:numId="8">
    <w:abstractNumId w:val="9"/>
  </w:num>
  <w:num w:numId="9">
    <w:abstractNumId w:val="16"/>
  </w:num>
  <w:num w:numId="10">
    <w:abstractNumId w:val="15"/>
  </w:num>
  <w:num w:numId="11">
    <w:abstractNumId w:val="7"/>
  </w:num>
  <w:num w:numId="12">
    <w:abstractNumId w:val="14"/>
  </w:num>
  <w:num w:numId="13">
    <w:abstractNumId w:val="17"/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27"/>
    <w:rsid w:val="00013849"/>
    <w:rsid w:val="00013E93"/>
    <w:rsid w:val="0001606E"/>
    <w:rsid w:val="00020954"/>
    <w:rsid w:val="00026117"/>
    <w:rsid w:val="00027ED1"/>
    <w:rsid w:val="00030E26"/>
    <w:rsid w:val="000311BB"/>
    <w:rsid w:val="000322A3"/>
    <w:rsid w:val="00057729"/>
    <w:rsid w:val="00072184"/>
    <w:rsid w:val="00091688"/>
    <w:rsid w:val="000916F5"/>
    <w:rsid w:val="00096587"/>
    <w:rsid w:val="000B6083"/>
    <w:rsid w:val="000D344E"/>
    <w:rsid w:val="000D7747"/>
    <w:rsid w:val="000F1884"/>
    <w:rsid w:val="000F3384"/>
    <w:rsid w:val="00100053"/>
    <w:rsid w:val="001033E1"/>
    <w:rsid w:val="001160BC"/>
    <w:rsid w:val="0015077C"/>
    <w:rsid w:val="001651C2"/>
    <w:rsid w:val="001C25A1"/>
    <w:rsid w:val="001D04EC"/>
    <w:rsid w:val="001D5B78"/>
    <w:rsid w:val="001D6F30"/>
    <w:rsid w:val="00202739"/>
    <w:rsid w:val="00202FC9"/>
    <w:rsid w:val="00221220"/>
    <w:rsid w:val="00224313"/>
    <w:rsid w:val="00227FA3"/>
    <w:rsid w:val="002325EB"/>
    <w:rsid w:val="00240BFA"/>
    <w:rsid w:val="002472C2"/>
    <w:rsid w:val="00254261"/>
    <w:rsid w:val="00255FCB"/>
    <w:rsid w:val="00271203"/>
    <w:rsid w:val="002739C1"/>
    <w:rsid w:val="00274378"/>
    <w:rsid w:val="0027563A"/>
    <w:rsid w:val="00286FD3"/>
    <w:rsid w:val="002A04D2"/>
    <w:rsid w:val="002C3DA7"/>
    <w:rsid w:val="002D57B8"/>
    <w:rsid w:val="002D5E1C"/>
    <w:rsid w:val="002D79A7"/>
    <w:rsid w:val="002F4ECD"/>
    <w:rsid w:val="0031660E"/>
    <w:rsid w:val="003236EF"/>
    <w:rsid w:val="00337296"/>
    <w:rsid w:val="00355545"/>
    <w:rsid w:val="00363EE4"/>
    <w:rsid w:val="00372FA4"/>
    <w:rsid w:val="0037604D"/>
    <w:rsid w:val="003767E2"/>
    <w:rsid w:val="003B183F"/>
    <w:rsid w:val="003B1ED3"/>
    <w:rsid w:val="003B34CB"/>
    <w:rsid w:val="003C56EC"/>
    <w:rsid w:val="003D1DE0"/>
    <w:rsid w:val="003F1452"/>
    <w:rsid w:val="00400164"/>
    <w:rsid w:val="00400F28"/>
    <w:rsid w:val="00426968"/>
    <w:rsid w:val="004359AC"/>
    <w:rsid w:val="00445C40"/>
    <w:rsid w:val="00456819"/>
    <w:rsid w:val="00474F6B"/>
    <w:rsid w:val="004B465B"/>
    <w:rsid w:val="004D68E6"/>
    <w:rsid w:val="004F49CE"/>
    <w:rsid w:val="00510127"/>
    <w:rsid w:val="00533FDD"/>
    <w:rsid w:val="00542A7F"/>
    <w:rsid w:val="00542CE5"/>
    <w:rsid w:val="00543A81"/>
    <w:rsid w:val="00552B20"/>
    <w:rsid w:val="00577CE0"/>
    <w:rsid w:val="00591C2B"/>
    <w:rsid w:val="005942D7"/>
    <w:rsid w:val="005955B1"/>
    <w:rsid w:val="005B46F7"/>
    <w:rsid w:val="005D53E8"/>
    <w:rsid w:val="005E61EF"/>
    <w:rsid w:val="005F2383"/>
    <w:rsid w:val="006019A0"/>
    <w:rsid w:val="00602D61"/>
    <w:rsid w:val="00607980"/>
    <w:rsid w:val="00613DCA"/>
    <w:rsid w:val="00625B9E"/>
    <w:rsid w:val="00627808"/>
    <w:rsid w:val="00640CE0"/>
    <w:rsid w:val="0066562A"/>
    <w:rsid w:val="006C4339"/>
    <w:rsid w:val="006C48BE"/>
    <w:rsid w:val="006C5945"/>
    <w:rsid w:val="006D0825"/>
    <w:rsid w:val="006D0BB6"/>
    <w:rsid w:val="006E1015"/>
    <w:rsid w:val="00717116"/>
    <w:rsid w:val="007437F7"/>
    <w:rsid w:val="00750773"/>
    <w:rsid w:val="0076490A"/>
    <w:rsid w:val="00765346"/>
    <w:rsid w:val="00774D51"/>
    <w:rsid w:val="00791779"/>
    <w:rsid w:val="00797725"/>
    <w:rsid w:val="007B1273"/>
    <w:rsid w:val="007B235F"/>
    <w:rsid w:val="007B68CE"/>
    <w:rsid w:val="007B6DF4"/>
    <w:rsid w:val="007B7446"/>
    <w:rsid w:val="007D401A"/>
    <w:rsid w:val="007E784A"/>
    <w:rsid w:val="008312D5"/>
    <w:rsid w:val="0085089A"/>
    <w:rsid w:val="008608A5"/>
    <w:rsid w:val="008621A7"/>
    <w:rsid w:val="008917C5"/>
    <w:rsid w:val="008C0383"/>
    <w:rsid w:val="00916E69"/>
    <w:rsid w:val="00920AB8"/>
    <w:rsid w:val="00921BD5"/>
    <w:rsid w:val="009243AE"/>
    <w:rsid w:val="009667D2"/>
    <w:rsid w:val="00972920"/>
    <w:rsid w:val="00987BBF"/>
    <w:rsid w:val="009927F0"/>
    <w:rsid w:val="009B0B64"/>
    <w:rsid w:val="009D6470"/>
    <w:rsid w:val="009E1AC2"/>
    <w:rsid w:val="009E26C2"/>
    <w:rsid w:val="00A0242D"/>
    <w:rsid w:val="00A321EC"/>
    <w:rsid w:val="00A50E62"/>
    <w:rsid w:val="00A55D54"/>
    <w:rsid w:val="00A57862"/>
    <w:rsid w:val="00A76EEF"/>
    <w:rsid w:val="00A82A68"/>
    <w:rsid w:val="00AA1A76"/>
    <w:rsid w:val="00AB0525"/>
    <w:rsid w:val="00AC1EDD"/>
    <w:rsid w:val="00AC4DE1"/>
    <w:rsid w:val="00AC67FF"/>
    <w:rsid w:val="00AE0F75"/>
    <w:rsid w:val="00AF1889"/>
    <w:rsid w:val="00B127EF"/>
    <w:rsid w:val="00B24DC4"/>
    <w:rsid w:val="00B31198"/>
    <w:rsid w:val="00B37640"/>
    <w:rsid w:val="00B56F6C"/>
    <w:rsid w:val="00B745D0"/>
    <w:rsid w:val="00B81FB3"/>
    <w:rsid w:val="00B915BA"/>
    <w:rsid w:val="00BB2184"/>
    <w:rsid w:val="00BC6D29"/>
    <w:rsid w:val="00BC7DA9"/>
    <w:rsid w:val="00BE4521"/>
    <w:rsid w:val="00BF49DD"/>
    <w:rsid w:val="00C02F5A"/>
    <w:rsid w:val="00C0778D"/>
    <w:rsid w:val="00C10D08"/>
    <w:rsid w:val="00C14C06"/>
    <w:rsid w:val="00C15837"/>
    <w:rsid w:val="00C24AA8"/>
    <w:rsid w:val="00C31299"/>
    <w:rsid w:val="00C44046"/>
    <w:rsid w:val="00C4719A"/>
    <w:rsid w:val="00C541B9"/>
    <w:rsid w:val="00C62E3B"/>
    <w:rsid w:val="00C67698"/>
    <w:rsid w:val="00C90E90"/>
    <w:rsid w:val="00C966AD"/>
    <w:rsid w:val="00CA5CAF"/>
    <w:rsid w:val="00CD4024"/>
    <w:rsid w:val="00CE1EBA"/>
    <w:rsid w:val="00CE23F0"/>
    <w:rsid w:val="00D15B89"/>
    <w:rsid w:val="00D27C97"/>
    <w:rsid w:val="00D4177F"/>
    <w:rsid w:val="00D47738"/>
    <w:rsid w:val="00D77A76"/>
    <w:rsid w:val="00DA6688"/>
    <w:rsid w:val="00DB2A5B"/>
    <w:rsid w:val="00DB4C0E"/>
    <w:rsid w:val="00DC090A"/>
    <w:rsid w:val="00DE1B32"/>
    <w:rsid w:val="00DF25A6"/>
    <w:rsid w:val="00E02991"/>
    <w:rsid w:val="00E07DF0"/>
    <w:rsid w:val="00E2199B"/>
    <w:rsid w:val="00E26B5F"/>
    <w:rsid w:val="00E47A5A"/>
    <w:rsid w:val="00E65A5F"/>
    <w:rsid w:val="00E7512A"/>
    <w:rsid w:val="00E83721"/>
    <w:rsid w:val="00E93328"/>
    <w:rsid w:val="00E93D61"/>
    <w:rsid w:val="00EA4C34"/>
    <w:rsid w:val="00EA5ED1"/>
    <w:rsid w:val="00EB0000"/>
    <w:rsid w:val="00EB5077"/>
    <w:rsid w:val="00ED7345"/>
    <w:rsid w:val="00EE71B5"/>
    <w:rsid w:val="00EF6E03"/>
    <w:rsid w:val="00F13127"/>
    <w:rsid w:val="00F148EE"/>
    <w:rsid w:val="00F31A84"/>
    <w:rsid w:val="00F45A82"/>
    <w:rsid w:val="00F6788A"/>
    <w:rsid w:val="00F70844"/>
    <w:rsid w:val="00F722C0"/>
    <w:rsid w:val="00F81439"/>
    <w:rsid w:val="00F84833"/>
    <w:rsid w:val="00FA17FD"/>
    <w:rsid w:val="00FA70AE"/>
    <w:rsid w:val="00FB4ABD"/>
    <w:rsid w:val="00FC10DA"/>
    <w:rsid w:val="00FD0074"/>
    <w:rsid w:val="00FD43E5"/>
    <w:rsid w:val="00FF16F9"/>
    <w:rsid w:val="00FF2CC5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D7410"/>
  <w15:chartTrackingRefBased/>
  <w15:docId w15:val="{5967C10F-8339-41E5-B24F-9324498C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3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3127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3127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3127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4">
    <w:name w:val="heading 4"/>
    <w:aliases w:val="Titul2"/>
    <w:basedOn w:val="Normln"/>
    <w:next w:val="Normln"/>
    <w:link w:val="Nadpis4Char"/>
    <w:uiPriority w:val="9"/>
    <w:unhideWhenUsed/>
    <w:qFormat/>
    <w:rsid w:val="00F1312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1312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2739C1"/>
    <w:pPr>
      <w:keepNext/>
      <w:keepLines/>
      <w:tabs>
        <w:tab w:val="num" w:pos="0"/>
      </w:tabs>
      <w:suppressAutoHyphens/>
      <w:spacing w:line="240" w:lineRule="atLeast"/>
      <w:jc w:val="center"/>
      <w:outlineLvl w:val="5"/>
    </w:pPr>
    <w:rPr>
      <w:b/>
      <w:caps/>
      <w:sz w:val="44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2739C1"/>
    <w:pPr>
      <w:keepNext/>
      <w:keepLines/>
      <w:tabs>
        <w:tab w:val="num" w:pos="0"/>
      </w:tabs>
      <w:suppressAutoHyphens/>
      <w:spacing w:before="120" w:line="240" w:lineRule="atLeast"/>
      <w:jc w:val="both"/>
      <w:outlineLvl w:val="6"/>
    </w:pPr>
    <w:rPr>
      <w:color w:val="000000"/>
      <w:u w:val="single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2739C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739C1"/>
    <w:pPr>
      <w:keepNext/>
      <w:keepLines/>
      <w:tabs>
        <w:tab w:val="num" w:pos="0"/>
      </w:tabs>
      <w:suppressAutoHyphens/>
      <w:spacing w:before="120" w:line="240" w:lineRule="atLeast"/>
      <w:jc w:val="both"/>
      <w:outlineLvl w:val="8"/>
    </w:pPr>
    <w:rPr>
      <w:b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odstavcovhostylu">
    <w:name w:val="[Bez odstavcového stylu]"/>
    <w:rsid w:val="00F1312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F13127"/>
    <w:pPr>
      <w:suppressAutoHyphens/>
      <w:autoSpaceDE w:val="0"/>
      <w:autoSpaceDN w:val="0"/>
      <w:adjustRightInd w:val="0"/>
      <w:spacing w:line="288" w:lineRule="auto"/>
      <w:jc w:val="both"/>
      <w:textAlignment w:val="center"/>
    </w:pPr>
    <w:rPr>
      <w:rFonts w:ascii="Calibri" w:eastAsia="Calibri" w:hAnsi="Calibri" w:cs="Calibri"/>
      <w:color w:val="000000"/>
      <w:sz w:val="18"/>
      <w:szCs w:val="18"/>
    </w:rPr>
  </w:style>
  <w:style w:type="paragraph" w:customStyle="1" w:styleId="0Calibrizakladnitext">
    <w:name w:val="0_Calibri zakladni text"/>
    <w:basedOn w:val="Normln"/>
    <w:link w:val="0CalibrizakladnitextChar"/>
    <w:qFormat/>
    <w:rsid w:val="002A04D2"/>
    <w:pPr>
      <w:spacing w:before="120" w:after="120"/>
      <w:jc w:val="both"/>
    </w:pPr>
    <w:rPr>
      <w:rFonts w:ascii="Calibri" w:hAnsi="Calibri"/>
      <w:sz w:val="20"/>
      <w:lang w:val="x-none" w:eastAsia="x-none"/>
    </w:rPr>
  </w:style>
  <w:style w:type="character" w:customStyle="1" w:styleId="0CalibrizakladnitextChar">
    <w:name w:val="0_Calibri zakladni text Char"/>
    <w:link w:val="0Calibrizakladnitext"/>
    <w:rsid w:val="002A04D2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0Calibricislastranek">
    <w:name w:val="0_Calibri cisla stranek"/>
    <w:basedOn w:val="0Calibrizakladnitext"/>
    <w:rsid w:val="002A04D2"/>
    <w:pPr>
      <w:jc w:val="right"/>
    </w:pPr>
    <w:rPr>
      <w:rFonts w:asciiTheme="minorHAnsi" w:hAnsiTheme="minorHAnsi"/>
      <w:sz w:val="16"/>
    </w:rPr>
  </w:style>
  <w:style w:type="paragraph" w:customStyle="1" w:styleId="0CalibriNadpis1">
    <w:name w:val="0_Calibri Nadpis 1"/>
    <w:basedOn w:val="Nadpis1"/>
    <w:next w:val="Normln"/>
    <w:link w:val="0CalibriNadpis1Char"/>
    <w:qFormat/>
    <w:rsid w:val="002A04D2"/>
    <w:pPr>
      <w:spacing w:after="120" w:line="276" w:lineRule="auto"/>
      <w:jc w:val="both"/>
    </w:pPr>
    <w:rPr>
      <w:rFonts w:ascii="Calibri" w:eastAsia="MS Gothic" w:hAnsi="Calibri" w:cs="Times New Roman"/>
      <w:b/>
      <w:bCs/>
      <w:caps/>
      <w:color w:val="auto"/>
      <w:spacing w:val="20"/>
      <w:sz w:val="24"/>
      <w:lang w:val="x-none"/>
    </w:rPr>
  </w:style>
  <w:style w:type="character" w:customStyle="1" w:styleId="0CalibriNadpis1Char">
    <w:name w:val="0_Calibri Nadpis 1 Char"/>
    <w:link w:val="0CalibriNadpis1"/>
    <w:rsid w:val="002A04D2"/>
    <w:rPr>
      <w:rFonts w:ascii="Calibri" w:eastAsia="MS Gothic" w:hAnsi="Calibri" w:cs="Times New Roman"/>
      <w:b/>
      <w:bCs/>
      <w:caps/>
      <w:spacing w:val="20"/>
      <w:sz w:val="24"/>
      <w:szCs w:val="32"/>
      <w:lang w:val="x-none"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31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customStyle="1" w:styleId="0CalibriNadpis2">
    <w:name w:val="0_Calibri Nadpis 2"/>
    <w:basedOn w:val="Nadpis2"/>
    <w:next w:val="0Calibrizakladnitext"/>
    <w:link w:val="0CalibriNadpis2Char"/>
    <w:qFormat/>
    <w:rsid w:val="002A04D2"/>
    <w:pPr>
      <w:spacing w:before="240" w:after="200" w:line="276" w:lineRule="auto"/>
      <w:jc w:val="both"/>
    </w:pPr>
    <w:rPr>
      <w:rFonts w:ascii="Calibri" w:eastAsia="MS Gothic" w:hAnsi="Calibri" w:cs="Times New Roman"/>
      <w:b/>
      <w:bCs/>
      <w:caps/>
      <w:color w:val="auto"/>
      <w:sz w:val="24"/>
      <w:szCs w:val="28"/>
      <w:lang w:val="x-none"/>
    </w:rPr>
  </w:style>
  <w:style w:type="character" w:customStyle="1" w:styleId="0CalibriNadpis2Char">
    <w:name w:val="0_Calibri Nadpis 2 Char"/>
    <w:link w:val="0CalibriNadpis2"/>
    <w:rsid w:val="002A04D2"/>
    <w:rPr>
      <w:rFonts w:ascii="Calibri" w:eastAsia="MS Gothic" w:hAnsi="Calibri" w:cs="Times New Roman"/>
      <w:b/>
      <w:bCs/>
      <w:caps/>
      <w:sz w:val="24"/>
      <w:szCs w:val="28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131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customStyle="1" w:styleId="0CalibriNadpis3">
    <w:name w:val="0_Calibri Nadpis 3"/>
    <w:basedOn w:val="Nadpis3"/>
    <w:next w:val="0Calibrizakladnitext"/>
    <w:link w:val="0CalibriNadpis3Char"/>
    <w:qFormat/>
    <w:rsid w:val="002A04D2"/>
    <w:pPr>
      <w:spacing w:before="240" w:after="200" w:line="276" w:lineRule="auto"/>
      <w:jc w:val="both"/>
    </w:pPr>
    <w:rPr>
      <w:rFonts w:ascii="Calibri" w:eastAsia="MS Gothic" w:hAnsi="Calibri" w:cs="Times New Roman"/>
      <w:bCs/>
      <w:caps/>
      <w:color w:val="auto"/>
      <w:szCs w:val="22"/>
      <w:lang w:val="x-none"/>
    </w:rPr>
  </w:style>
  <w:style w:type="character" w:customStyle="1" w:styleId="0CalibriNadpis3Char">
    <w:name w:val="0_Calibri Nadpis 3 Char"/>
    <w:link w:val="0CalibriNadpis3"/>
    <w:rsid w:val="002A04D2"/>
    <w:rPr>
      <w:rFonts w:ascii="Calibri" w:eastAsia="MS Gothic" w:hAnsi="Calibri" w:cs="Times New Roman"/>
      <w:bCs/>
      <w:caps/>
      <w:sz w:val="24"/>
      <w:lang w:val="x-none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1312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paragraph" w:customStyle="1" w:styleId="0CalibriNadpis4">
    <w:name w:val="0_Calibri Nadpis 4"/>
    <w:basedOn w:val="Nadpis4"/>
    <w:next w:val="0Calibrizakladnitext"/>
    <w:link w:val="0CalibriNadpis4Char"/>
    <w:qFormat/>
    <w:rsid w:val="002A04D2"/>
    <w:pPr>
      <w:spacing w:before="200" w:after="240" w:line="276" w:lineRule="auto"/>
      <w:jc w:val="both"/>
    </w:pPr>
    <w:rPr>
      <w:rFonts w:ascii="Calibri" w:eastAsia="MS Gothic" w:hAnsi="Calibri" w:cs="Times New Roman"/>
      <w:bCs/>
      <w:i w:val="0"/>
      <w:caps/>
      <w:color w:val="auto"/>
      <w:sz w:val="20"/>
      <w:lang w:val="x-none"/>
    </w:rPr>
  </w:style>
  <w:style w:type="character" w:customStyle="1" w:styleId="0CalibriNadpis4Char">
    <w:name w:val="0_Calibri Nadpis 4 Char"/>
    <w:link w:val="0CalibriNadpis4"/>
    <w:rsid w:val="002A04D2"/>
    <w:rPr>
      <w:rFonts w:ascii="Calibri" w:eastAsia="MS Gothic" w:hAnsi="Calibri" w:cs="Times New Roman"/>
      <w:bCs/>
      <w:iCs/>
      <w:caps/>
      <w:sz w:val="20"/>
      <w:szCs w:val="24"/>
      <w:lang w:val="x-none" w:eastAsia="cs-CZ"/>
    </w:rPr>
  </w:style>
  <w:style w:type="character" w:customStyle="1" w:styleId="Nadpis4Char">
    <w:name w:val="Nadpis 4 Char"/>
    <w:aliases w:val="Titul2 Char"/>
    <w:basedOn w:val="Standardnpsmoodstavce"/>
    <w:link w:val="Nadpis4"/>
    <w:uiPriority w:val="9"/>
    <w:rsid w:val="00F1312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customStyle="1" w:styleId="0CalibriNadpis5">
    <w:name w:val="0_Calibri Nadpis 5"/>
    <w:basedOn w:val="Nadpis5"/>
    <w:next w:val="0Calibrizakladnitext"/>
    <w:link w:val="0CalibriNadpis5Char"/>
    <w:qFormat/>
    <w:rsid w:val="002A04D2"/>
    <w:pPr>
      <w:spacing w:before="240" w:after="240" w:line="276" w:lineRule="auto"/>
      <w:jc w:val="both"/>
    </w:pPr>
    <w:rPr>
      <w:rFonts w:ascii="Calibri" w:eastAsia="MS Gothic" w:hAnsi="Calibri" w:cs="Times New Roman"/>
      <w:caps/>
      <w:color w:val="auto"/>
      <w:sz w:val="20"/>
      <w:lang w:val="x-none"/>
    </w:rPr>
  </w:style>
  <w:style w:type="character" w:customStyle="1" w:styleId="0CalibriNadpis5Char">
    <w:name w:val="0_Calibri Nadpis 5 Char"/>
    <w:link w:val="0CalibriNadpis5"/>
    <w:rsid w:val="002A04D2"/>
    <w:rPr>
      <w:rFonts w:ascii="Calibri" w:eastAsia="MS Gothic" w:hAnsi="Calibri" w:cs="Times New Roman"/>
      <w:caps/>
      <w:sz w:val="20"/>
      <w:szCs w:val="24"/>
      <w:lang w:val="x-none"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13127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cs-CZ"/>
    </w:rPr>
  </w:style>
  <w:style w:type="paragraph" w:customStyle="1" w:styleId="0Calibripodcarou">
    <w:name w:val="0_Calibri pod carou"/>
    <w:basedOn w:val="0Calibrizakladnitext"/>
    <w:rsid w:val="002A04D2"/>
    <w:rPr>
      <w:i/>
      <w:iCs/>
      <w:sz w:val="18"/>
    </w:rPr>
  </w:style>
  <w:style w:type="paragraph" w:customStyle="1" w:styleId="0CalibrizakladnitextBEZMEZER">
    <w:name w:val="0_Calibri zakladni text BEZ MEZER"/>
    <w:basedOn w:val="0Calibrizakladnitext"/>
    <w:link w:val="0CalibrizakladnitextBEZMEZERChar"/>
    <w:qFormat/>
    <w:rsid w:val="00F13127"/>
    <w:pPr>
      <w:spacing w:before="0" w:after="0"/>
      <w:jc w:val="left"/>
    </w:pPr>
    <w:rPr>
      <w:lang w:eastAsia="cs-CZ"/>
    </w:rPr>
  </w:style>
  <w:style w:type="character" w:customStyle="1" w:styleId="0CalibrizakladnitextBEZMEZERChar">
    <w:name w:val="0_Calibri zakladni text BEZ MEZER Char"/>
    <w:link w:val="0CalibrizakladnitextBEZMEZER"/>
    <w:rsid w:val="00F13127"/>
    <w:rPr>
      <w:rFonts w:ascii="HK Grotesk" w:eastAsia="Times New Roman" w:hAnsi="HK Grotesk" w:cs="Times New Roman"/>
      <w:sz w:val="20"/>
      <w:szCs w:val="24"/>
      <w:lang w:val="x-none" w:eastAsia="cs-CZ"/>
    </w:rPr>
  </w:style>
  <w:style w:type="paragraph" w:customStyle="1" w:styleId="0CalibrizakladnitextCERVENY">
    <w:name w:val="0_Calibri zakladni text CERVENY"/>
    <w:basedOn w:val="0Calibrizakladnitext"/>
    <w:link w:val="0CalibrizakladnitextCERVENYChar"/>
    <w:qFormat/>
    <w:rsid w:val="00F13127"/>
    <w:rPr>
      <w:color w:val="FF0000"/>
      <w:lang w:eastAsia="cs-CZ"/>
    </w:rPr>
  </w:style>
  <w:style w:type="character" w:customStyle="1" w:styleId="0CalibrizakladnitextCERVENYChar">
    <w:name w:val="0_Calibri zakladni text CERVENY Char"/>
    <w:link w:val="0CalibrizakladnitextCERVENY"/>
    <w:rsid w:val="00F13127"/>
    <w:rPr>
      <w:rFonts w:ascii="HK Grotesk" w:eastAsia="Times New Roman" w:hAnsi="HK Grotesk" w:cs="Times New Roman"/>
      <w:color w:val="FF0000"/>
      <w:sz w:val="20"/>
      <w:szCs w:val="24"/>
      <w:lang w:val="x-none" w:eastAsia="cs-CZ"/>
    </w:rPr>
  </w:style>
  <w:style w:type="paragraph" w:customStyle="1" w:styleId="0CalibrizakladnitextTUCNE">
    <w:name w:val="0_Calibri zakladni text TUCNE"/>
    <w:basedOn w:val="0Calibrizakladnitext"/>
    <w:link w:val="0CalibrizakladnitextTUCNEChar"/>
    <w:qFormat/>
    <w:rsid w:val="00CA5CAF"/>
    <w:pPr>
      <w:jc w:val="left"/>
    </w:pPr>
    <w:rPr>
      <w:b/>
    </w:rPr>
  </w:style>
  <w:style w:type="character" w:customStyle="1" w:styleId="0CalibrizakladnitextTUCNEChar">
    <w:name w:val="0_Calibri zakladni text TUCNE Char"/>
    <w:link w:val="0CalibrizakladnitextTUCNE"/>
    <w:rsid w:val="00CA5CAF"/>
    <w:rPr>
      <w:rFonts w:ascii="Calibri" w:eastAsia="Times New Roman" w:hAnsi="Calibri" w:cs="Times New Roman"/>
      <w:b/>
      <w:sz w:val="20"/>
      <w:szCs w:val="24"/>
      <w:lang w:val="x-none" w:eastAsia="x-none"/>
    </w:rPr>
  </w:style>
  <w:style w:type="paragraph" w:customStyle="1" w:styleId="0CalibrizakladnitextODRAZENI">
    <w:name w:val="0_Calibri_ zakladni text ODRAZENI"/>
    <w:basedOn w:val="Normln"/>
    <w:link w:val="0CalibrizakladnitextODRAZENIChar"/>
    <w:qFormat/>
    <w:rsid w:val="005E61EF"/>
    <w:pPr>
      <w:numPr>
        <w:numId w:val="7"/>
      </w:numPr>
      <w:jc w:val="both"/>
    </w:pPr>
    <w:rPr>
      <w:rFonts w:ascii="Calibri" w:hAnsi="Calibri"/>
      <w:sz w:val="20"/>
      <w:lang w:val="x-none" w:eastAsia="x-none"/>
    </w:rPr>
  </w:style>
  <w:style w:type="character" w:customStyle="1" w:styleId="0CalibrizakladnitextODRAZENIChar">
    <w:name w:val="0_Calibri_ zakladni text ODRAZENI Char"/>
    <w:link w:val="0CalibrizakladnitextODRAZENI"/>
    <w:rsid w:val="005E61EF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0CalibrizakladnitextCISLOVANI">
    <w:name w:val="0_Calibri_zakladni text CISLOVANI"/>
    <w:basedOn w:val="0Calibrizakladnitext"/>
    <w:next w:val="Normln"/>
    <w:link w:val="0CalibrizakladnitextCISLOVANIChar"/>
    <w:qFormat/>
    <w:rsid w:val="00F13127"/>
    <w:pPr>
      <w:numPr>
        <w:numId w:val="2"/>
      </w:numPr>
    </w:pPr>
  </w:style>
  <w:style w:type="character" w:customStyle="1" w:styleId="0CalibrizakladnitextCISLOVANIChar">
    <w:name w:val="0_Calibri_zakladni text CISLOVANI Char"/>
    <w:basedOn w:val="0CalibrizakladnitextODRAZENIChar"/>
    <w:link w:val="0CalibrizakladnitextCISLOVANI"/>
    <w:rsid w:val="00F13127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customStyle="1" w:styleId="0CalibrizakladnitextKURZIVA">
    <w:name w:val="0_Calibri_zakladni text KURZIVA"/>
    <w:basedOn w:val="0Calibrizakladnitext"/>
    <w:link w:val="0CalibrizakladnitextKURZIVAChar"/>
    <w:qFormat/>
    <w:rsid w:val="00F13127"/>
    <w:pPr>
      <w:spacing w:before="0"/>
    </w:pPr>
    <w:rPr>
      <w:i/>
      <w:color w:val="2F5496" w:themeColor="accent1" w:themeShade="BF"/>
      <w:lang w:eastAsia="cs-CZ"/>
    </w:rPr>
  </w:style>
  <w:style w:type="character" w:customStyle="1" w:styleId="0CalibrizakladnitextKURZIVAChar">
    <w:name w:val="0_Calibri_zakladni text KURZIVA Char"/>
    <w:link w:val="0CalibrizakladnitextKURZIVA"/>
    <w:rsid w:val="00F13127"/>
    <w:rPr>
      <w:rFonts w:ascii="HK Grotesk" w:eastAsia="Times New Roman" w:hAnsi="HK Grotesk" w:cs="Times New Roman"/>
      <w:i/>
      <w:color w:val="2F5496" w:themeColor="accent1" w:themeShade="BF"/>
      <w:sz w:val="20"/>
      <w:szCs w:val="24"/>
      <w:lang w:val="x-none" w:eastAsia="cs-CZ"/>
    </w:rPr>
  </w:style>
  <w:style w:type="paragraph" w:styleId="Zhlav">
    <w:name w:val="header"/>
    <w:basedOn w:val="Normln"/>
    <w:link w:val="ZhlavChar"/>
    <w:uiPriority w:val="99"/>
    <w:unhideWhenUsed/>
    <w:rsid w:val="003D1D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1DE0"/>
  </w:style>
  <w:style w:type="paragraph" w:styleId="Zpat">
    <w:name w:val="footer"/>
    <w:basedOn w:val="Normln"/>
    <w:link w:val="ZpatChar"/>
    <w:uiPriority w:val="99"/>
    <w:unhideWhenUsed/>
    <w:rsid w:val="003D1D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1DE0"/>
  </w:style>
  <w:style w:type="character" w:customStyle="1" w:styleId="Nadpis6Char">
    <w:name w:val="Nadpis 6 Char"/>
    <w:basedOn w:val="Standardnpsmoodstavce"/>
    <w:link w:val="Nadpis6"/>
    <w:uiPriority w:val="9"/>
    <w:rsid w:val="002739C1"/>
    <w:rPr>
      <w:rFonts w:ascii="Times New Roman" w:eastAsia="Times New Roman" w:hAnsi="Times New Roman" w:cs="Times New Roman"/>
      <w:b/>
      <w:caps/>
      <w:sz w:val="44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rsid w:val="002739C1"/>
    <w:rPr>
      <w:rFonts w:ascii="Times New Roman" w:eastAsia="Times New Roman" w:hAnsi="Times New Roman" w:cs="Times New Roman"/>
      <w:color w:val="000000"/>
      <w:sz w:val="24"/>
      <w:szCs w:val="24"/>
      <w:u w:val="single"/>
      <w:lang w:eastAsia="ar-SA"/>
    </w:rPr>
  </w:style>
  <w:style w:type="character" w:customStyle="1" w:styleId="Nadpis8Char">
    <w:name w:val="Nadpis 8 Char"/>
    <w:basedOn w:val="Standardnpsmoodstavce"/>
    <w:link w:val="Nadpis8"/>
    <w:rsid w:val="002739C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739C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Textparagrafu">
    <w:name w:val="Text paragrafu"/>
    <w:basedOn w:val="Normln"/>
    <w:rsid w:val="002739C1"/>
    <w:pPr>
      <w:spacing w:before="240"/>
      <w:ind w:firstLine="425"/>
      <w:jc w:val="both"/>
      <w:outlineLvl w:val="5"/>
    </w:pPr>
    <w:rPr>
      <w:szCs w:val="20"/>
    </w:rPr>
  </w:style>
  <w:style w:type="paragraph" w:customStyle="1" w:styleId="Paragraf">
    <w:name w:val="Paragraf"/>
    <w:basedOn w:val="Normln"/>
    <w:next w:val="Textodstavce"/>
    <w:rsid w:val="002739C1"/>
    <w:pPr>
      <w:keepNext/>
      <w:keepLines/>
      <w:spacing w:before="240"/>
      <w:jc w:val="center"/>
      <w:outlineLvl w:val="5"/>
    </w:pPr>
    <w:rPr>
      <w:szCs w:val="20"/>
    </w:rPr>
  </w:style>
  <w:style w:type="paragraph" w:customStyle="1" w:styleId="Textodstavce">
    <w:name w:val="Text odstavce"/>
    <w:basedOn w:val="Normln"/>
    <w:rsid w:val="002739C1"/>
    <w:pPr>
      <w:tabs>
        <w:tab w:val="num" w:pos="720"/>
        <w:tab w:val="left" w:pos="851"/>
      </w:tabs>
      <w:spacing w:before="120" w:after="120"/>
      <w:ind w:left="-65" w:firstLine="425"/>
      <w:jc w:val="both"/>
      <w:outlineLvl w:val="6"/>
    </w:pPr>
    <w:rPr>
      <w:szCs w:val="20"/>
    </w:rPr>
  </w:style>
  <w:style w:type="paragraph" w:customStyle="1" w:styleId="Hlava">
    <w:name w:val="Hlava"/>
    <w:basedOn w:val="Normln"/>
    <w:next w:val="Nadpishlavy"/>
    <w:rsid w:val="002739C1"/>
    <w:pPr>
      <w:keepNext/>
      <w:keepLines/>
      <w:spacing w:before="240"/>
      <w:jc w:val="center"/>
      <w:outlineLvl w:val="2"/>
    </w:pPr>
    <w:rPr>
      <w:szCs w:val="20"/>
    </w:rPr>
  </w:style>
  <w:style w:type="paragraph" w:customStyle="1" w:styleId="Nadpishlavy">
    <w:name w:val="Nadpis hlavy"/>
    <w:basedOn w:val="Normln"/>
    <w:next w:val="Normln"/>
    <w:rsid w:val="002739C1"/>
    <w:pPr>
      <w:keepNext/>
      <w:keepLines/>
      <w:jc w:val="center"/>
      <w:outlineLvl w:val="2"/>
    </w:pPr>
    <w:rPr>
      <w:b/>
      <w:szCs w:val="20"/>
    </w:rPr>
  </w:style>
  <w:style w:type="paragraph" w:customStyle="1" w:styleId="ST">
    <w:name w:val="ČÁST"/>
    <w:basedOn w:val="Normln"/>
    <w:next w:val="NADPISSTI"/>
    <w:rsid w:val="002739C1"/>
    <w:pPr>
      <w:keepNext/>
      <w:keepLines/>
      <w:spacing w:before="240" w:after="120"/>
      <w:jc w:val="center"/>
      <w:outlineLvl w:val="1"/>
    </w:pPr>
    <w:rPr>
      <w:caps/>
      <w:szCs w:val="20"/>
    </w:rPr>
  </w:style>
  <w:style w:type="paragraph" w:customStyle="1" w:styleId="NADPISSTI">
    <w:name w:val="NADPIS ČÁSTI"/>
    <w:basedOn w:val="Normln"/>
    <w:next w:val="Hlava"/>
    <w:rsid w:val="002739C1"/>
    <w:pPr>
      <w:keepNext/>
      <w:keepLines/>
      <w:jc w:val="center"/>
      <w:outlineLvl w:val="1"/>
    </w:pPr>
    <w:rPr>
      <w:b/>
      <w:caps/>
      <w:szCs w:val="20"/>
    </w:rPr>
  </w:style>
  <w:style w:type="paragraph" w:customStyle="1" w:styleId="nadpisvyhlky">
    <w:name w:val="nadpis vyhlášky"/>
    <w:basedOn w:val="Normln"/>
    <w:next w:val="Ministerstvo"/>
    <w:rsid w:val="002739C1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Ministerstvo">
    <w:name w:val="Ministerstvo"/>
    <w:basedOn w:val="Normln"/>
    <w:next w:val="ST"/>
    <w:rsid w:val="002739C1"/>
    <w:pPr>
      <w:keepNext/>
      <w:keepLines/>
      <w:spacing w:before="360" w:after="240"/>
      <w:jc w:val="both"/>
    </w:pPr>
    <w:rPr>
      <w:szCs w:val="20"/>
    </w:rPr>
  </w:style>
  <w:style w:type="paragraph" w:customStyle="1" w:styleId="Textbodu">
    <w:name w:val="Text bodu"/>
    <w:basedOn w:val="Normln"/>
    <w:rsid w:val="002739C1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739C1"/>
    <w:pPr>
      <w:tabs>
        <w:tab w:val="num" w:pos="425"/>
      </w:tabs>
      <w:ind w:left="425" w:hanging="425"/>
      <w:jc w:val="both"/>
      <w:outlineLvl w:val="7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2739C1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39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2739C1"/>
    <w:rPr>
      <w:vertAlign w:val="superscript"/>
    </w:rPr>
  </w:style>
  <w:style w:type="paragraph" w:customStyle="1" w:styleId="Nadpisparagrafu">
    <w:name w:val="Nadpis paragrafu"/>
    <w:basedOn w:val="Paragraf"/>
    <w:next w:val="Textodstavce"/>
    <w:uiPriority w:val="99"/>
    <w:rsid w:val="002739C1"/>
    <w:pPr>
      <w:numPr>
        <w:numId w:val="3"/>
      </w:numPr>
      <w:tabs>
        <w:tab w:val="clear" w:pos="425"/>
      </w:tabs>
      <w:ind w:left="0" w:firstLine="0"/>
    </w:pPr>
    <w:rPr>
      <w:b/>
    </w:rPr>
  </w:style>
  <w:style w:type="paragraph" w:customStyle="1" w:styleId="VYHLKA">
    <w:name w:val="VYHLÁŠKA"/>
    <w:basedOn w:val="Normln"/>
    <w:next w:val="nadpisvyhlky"/>
    <w:rsid w:val="002739C1"/>
    <w:pPr>
      <w:keepNext/>
      <w:keepLines/>
      <w:jc w:val="center"/>
      <w:outlineLvl w:val="0"/>
    </w:pPr>
    <w:rPr>
      <w:b/>
      <w:caps/>
      <w:szCs w:val="20"/>
    </w:rPr>
  </w:style>
  <w:style w:type="character" w:customStyle="1" w:styleId="Odkaznapoznpodarou">
    <w:name w:val="Odkaz na pozn. pod čarou"/>
    <w:rsid w:val="002739C1"/>
    <w:rPr>
      <w:vertAlign w:val="superscript"/>
    </w:rPr>
  </w:style>
  <w:style w:type="character" w:styleId="Hypertextovodkaz">
    <w:name w:val="Hyperlink"/>
    <w:uiPriority w:val="99"/>
    <w:rsid w:val="002739C1"/>
    <w:rPr>
      <w:color w:val="0000FF"/>
      <w:u w:val="single"/>
    </w:rPr>
  </w:style>
  <w:style w:type="character" w:styleId="Sledovanodkaz">
    <w:name w:val="FollowedHyperlink"/>
    <w:rsid w:val="002739C1"/>
    <w:rPr>
      <w:color w:val="800080"/>
      <w:u w:val="single"/>
    </w:rPr>
  </w:style>
  <w:style w:type="paragraph" w:customStyle="1" w:styleId="TextodstavceChar">
    <w:name w:val="Text odstavce Char"/>
    <w:basedOn w:val="Normln"/>
    <w:uiPriority w:val="99"/>
    <w:rsid w:val="002739C1"/>
    <w:pPr>
      <w:tabs>
        <w:tab w:val="num" w:pos="360"/>
        <w:tab w:val="left" w:pos="851"/>
      </w:tabs>
      <w:spacing w:before="120" w:after="120"/>
      <w:jc w:val="both"/>
      <w:outlineLvl w:val="6"/>
    </w:pPr>
    <w:rPr>
      <w:szCs w:val="20"/>
    </w:rPr>
  </w:style>
  <w:style w:type="character" w:customStyle="1" w:styleId="TextodstavceCharChar">
    <w:name w:val="Text odstavce Char Char"/>
    <w:rsid w:val="002739C1"/>
    <w:rPr>
      <w:sz w:val="24"/>
      <w:lang w:val="cs-CZ" w:eastAsia="cs-CZ" w:bidi="ar-SA"/>
    </w:rPr>
  </w:style>
  <w:style w:type="paragraph" w:customStyle="1" w:styleId="Nadpisplohy">
    <w:name w:val="Nadpis přílohy"/>
    <w:basedOn w:val="Normln"/>
    <w:uiPriority w:val="99"/>
    <w:rsid w:val="002739C1"/>
    <w:pPr>
      <w:spacing w:before="240"/>
      <w:jc w:val="center"/>
    </w:pPr>
    <w:rPr>
      <w:b/>
      <w:sz w:val="28"/>
    </w:rPr>
  </w:style>
  <w:style w:type="paragraph" w:styleId="Zkladntextodsazen">
    <w:name w:val="Body Text Indent"/>
    <w:basedOn w:val="Normln"/>
    <w:link w:val="ZkladntextodsazenChar"/>
    <w:rsid w:val="002739C1"/>
    <w:pPr>
      <w:spacing w:line="360" w:lineRule="auto"/>
      <w:ind w:firstLine="709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739C1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ormlnIMP">
    <w:name w:val="Normální_IMP"/>
    <w:basedOn w:val="Normln"/>
    <w:rsid w:val="002739C1"/>
    <w:pPr>
      <w:suppressAutoHyphens/>
      <w:spacing w:line="230" w:lineRule="auto"/>
    </w:pPr>
    <w:rPr>
      <w:sz w:val="20"/>
      <w:szCs w:val="20"/>
    </w:rPr>
  </w:style>
  <w:style w:type="paragraph" w:customStyle="1" w:styleId="dka">
    <w:name w:val="Řádka"/>
    <w:basedOn w:val="NormlnIMP"/>
    <w:rsid w:val="002739C1"/>
    <w:pPr>
      <w:spacing w:before="120"/>
      <w:jc w:val="both"/>
    </w:pPr>
    <w:rPr>
      <w:rFonts w:ascii="Arial Narrow" w:hAnsi="Arial Narrow"/>
    </w:rPr>
  </w:style>
  <w:style w:type="paragraph" w:styleId="Prosttext">
    <w:name w:val="Plain Text"/>
    <w:basedOn w:val="Normln"/>
    <w:link w:val="ProsttextChar"/>
    <w:rsid w:val="002739C1"/>
    <w:pPr>
      <w:ind w:firstLine="709"/>
      <w:jc w:val="both"/>
    </w:pPr>
    <w:rPr>
      <w:rFonts w:ascii="Arial" w:hAnsi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2739C1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739C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739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2739C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2739C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739C1"/>
  </w:style>
  <w:style w:type="paragraph" w:styleId="Textvbloku">
    <w:name w:val="Block Text"/>
    <w:basedOn w:val="Normln"/>
    <w:rsid w:val="002739C1"/>
    <w:pPr>
      <w:ind w:left="-180" w:right="-108"/>
      <w:jc w:val="center"/>
    </w:pPr>
    <w:rPr>
      <w:rFonts w:ascii="Arial Black" w:hAnsi="Arial Black"/>
      <w:sz w:val="28"/>
    </w:rPr>
  </w:style>
  <w:style w:type="paragraph" w:styleId="Textvysvtlivek">
    <w:name w:val="endnote text"/>
    <w:basedOn w:val="Normln"/>
    <w:link w:val="TextvysvtlivekChar"/>
    <w:semiHidden/>
    <w:rsid w:val="002739C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739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semiHidden/>
    <w:rsid w:val="002739C1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739C1"/>
    <w:pPr>
      <w:ind w:firstLine="540"/>
      <w:jc w:val="both"/>
    </w:pPr>
    <w:rPr>
      <w:rFonts w:ascii="Arial" w:hAnsi="Arial" w:cs="Arial"/>
      <w:color w:val="FF000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739C1"/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2739C1"/>
    <w:pPr>
      <w:jc w:val="both"/>
    </w:pPr>
    <w:rPr>
      <w:rFonts w:ascii="Arial" w:hAnsi="Arial" w:cs="Arial"/>
      <w:b/>
      <w:bCs/>
      <w:color w:val="FF0000"/>
      <w:sz w:val="28"/>
    </w:rPr>
  </w:style>
  <w:style w:type="character" w:customStyle="1" w:styleId="Zkladntext2Char">
    <w:name w:val="Základní text 2 Char"/>
    <w:basedOn w:val="Standardnpsmoodstavce"/>
    <w:link w:val="Zkladntext2"/>
    <w:rsid w:val="002739C1"/>
    <w:rPr>
      <w:rFonts w:ascii="Arial" w:eastAsia="Times New Roman" w:hAnsi="Arial" w:cs="Arial"/>
      <w:b/>
      <w:bCs/>
      <w:color w:val="FF0000"/>
      <w:sz w:val="28"/>
      <w:szCs w:val="24"/>
      <w:lang w:eastAsia="cs-CZ"/>
    </w:rPr>
  </w:style>
  <w:style w:type="paragraph" w:customStyle="1" w:styleId="Prosttext1">
    <w:name w:val="Prostý text1"/>
    <w:basedOn w:val="Normln"/>
    <w:rsid w:val="002739C1"/>
    <w:rPr>
      <w:rFonts w:ascii="Courier New" w:hAnsi="Courier New" w:cs="Courier New"/>
      <w:sz w:val="20"/>
      <w:szCs w:val="20"/>
      <w:lang w:eastAsia="ar-SA"/>
    </w:rPr>
  </w:style>
  <w:style w:type="paragraph" w:styleId="Zkladntext3">
    <w:name w:val="Body Text 3"/>
    <w:basedOn w:val="Normln"/>
    <w:link w:val="Zkladntext3Char"/>
    <w:rsid w:val="002739C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2739C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273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M20">
    <w:name w:val="CM20"/>
    <w:basedOn w:val="Normln"/>
    <w:next w:val="Normln"/>
    <w:rsid w:val="002739C1"/>
    <w:pPr>
      <w:widowControl w:val="0"/>
      <w:autoSpaceDE w:val="0"/>
      <w:autoSpaceDN w:val="0"/>
      <w:adjustRightInd w:val="0"/>
      <w:spacing w:after="120"/>
    </w:pPr>
  </w:style>
  <w:style w:type="paragraph" w:customStyle="1" w:styleId="Import2">
    <w:name w:val="Import 2"/>
    <w:basedOn w:val="Normln"/>
    <w:rsid w:val="002739C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16" w:lineRule="auto"/>
      <w:ind w:firstLine="720"/>
    </w:pPr>
    <w:rPr>
      <w:rFonts w:ascii="Courier New" w:hAnsi="Courier New"/>
      <w:sz w:val="20"/>
      <w:lang w:eastAsia="ar-SA"/>
    </w:rPr>
  </w:style>
  <w:style w:type="paragraph" w:customStyle="1" w:styleId="Zkladntextodsazen31">
    <w:name w:val="Základní text odsazený 31"/>
    <w:basedOn w:val="Normln"/>
    <w:rsid w:val="002739C1"/>
    <w:pPr>
      <w:keepNext/>
      <w:keepLines/>
      <w:widowControl w:val="0"/>
      <w:overflowPunct w:val="0"/>
      <w:autoSpaceDE w:val="0"/>
      <w:spacing w:before="120" w:line="240" w:lineRule="atLeast"/>
      <w:ind w:firstLine="708"/>
      <w:jc w:val="both"/>
      <w:textAlignment w:val="baseline"/>
    </w:pPr>
    <w:rPr>
      <w:rFonts w:ascii="Arial" w:hAnsi="Arial"/>
      <w:sz w:val="22"/>
      <w:szCs w:val="20"/>
      <w:lang w:eastAsia="ar-SA"/>
    </w:rPr>
  </w:style>
  <w:style w:type="paragraph" w:customStyle="1" w:styleId="Import1">
    <w:name w:val="Import 1"/>
    <w:basedOn w:val="Normln"/>
    <w:rsid w:val="002739C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16" w:lineRule="auto"/>
      <w:jc w:val="both"/>
    </w:pPr>
    <w:rPr>
      <w:rFonts w:ascii="Courier New" w:hAnsi="Courier New"/>
      <w:lang w:eastAsia="ar-SA"/>
    </w:rPr>
  </w:style>
  <w:style w:type="paragraph" w:customStyle="1" w:styleId="Import0">
    <w:name w:val="Import 0"/>
    <w:basedOn w:val="Normln"/>
    <w:rsid w:val="002739C1"/>
    <w:pPr>
      <w:suppressAutoHyphens/>
      <w:spacing w:line="288" w:lineRule="auto"/>
      <w:jc w:val="both"/>
    </w:pPr>
    <w:rPr>
      <w:rFonts w:ascii="Courier New" w:hAnsi="Courier New"/>
      <w:lang w:eastAsia="ar-SA"/>
    </w:rPr>
  </w:style>
  <w:style w:type="paragraph" w:customStyle="1" w:styleId="Import4">
    <w:name w:val="Import 4"/>
    <w:basedOn w:val="Import0"/>
    <w:rsid w:val="002739C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720"/>
      <w:jc w:val="left"/>
    </w:pPr>
  </w:style>
  <w:style w:type="paragraph" w:customStyle="1" w:styleId="Import3">
    <w:name w:val="Import 3"/>
    <w:basedOn w:val="Import0"/>
    <w:rsid w:val="002739C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spacing w:line="216" w:lineRule="auto"/>
      <w:ind w:firstLine="720"/>
      <w:jc w:val="left"/>
    </w:pPr>
    <w:rPr>
      <w:sz w:val="22"/>
      <w:szCs w:val="20"/>
    </w:rPr>
  </w:style>
  <w:style w:type="paragraph" w:customStyle="1" w:styleId="Import20">
    <w:name w:val="Import 20"/>
    <w:basedOn w:val="Normln"/>
    <w:rsid w:val="002739C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  <w:ind w:firstLine="576"/>
    </w:pPr>
    <w:rPr>
      <w:rFonts w:ascii="Courier New" w:hAnsi="Courier New"/>
      <w:szCs w:val="20"/>
    </w:rPr>
  </w:style>
  <w:style w:type="paragraph" w:styleId="Nzev">
    <w:name w:val="Title"/>
    <w:basedOn w:val="Normln"/>
    <w:link w:val="NzevChar"/>
    <w:uiPriority w:val="1"/>
    <w:qFormat/>
    <w:rsid w:val="002739C1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1"/>
    <w:rsid w:val="002739C1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slovanseznam">
    <w:name w:val="List Number"/>
    <w:basedOn w:val="Normln"/>
    <w:rsid w:val="002739C1"/>
    <w:pPr>
      <w:numPr>
        <w:numId w:val="5"/>
      </w:numPr>
      <w:spacing w:line="360" w:lineRule="auto"/>
      <w:jc w:val="both"/>
    </w:pPr>
    <w:rPr>
      <w:rFonts w:ascii="Arial" w:hAnsi="Arial"/>
      <w:sz w:val="20"/>
      <w:szCs w:val="20"/>
    </w:rPr>
  </w:style>
  <w:style w:type="paragraph" w:styleId="Seznamsodrkami">
    <w:name w:val="List Bullet"/>
    <w:basedOn w:val="Normln"/>
    <w:autoRedefine/>
    <w:rsid w:val="002739C1"/>
    <w:pPr>
      <w:numPr>
        <w:numId w:val="6"/>
      </w:numPr>
      <w:tabs>
        <w:tab w:val="left" w:pos="720"/>
      </w:tabs>
      <w:spacing w:line="360" w:lineRule="auto"/>
      <w:ind w:left="1077" w:hanging="720"/>
      <w:jc w:val="both"/>
    </w:pPr>
    <w:rPr>
      <w:rFonts w:ascii="Arial" w:hAnsi="Arial"/>
      <w:sz w:val="20"/>
      <w:szCs w:val="20"/>
    </w:rPr>
  </w:style>
  <w:style w:type="paragraph" w:customStyle="1" w:styleId="texttabulky">
    <w:name w:val="text tabulky"/>
    <w:basedOn w:val="Normln"/>
    <w:rsid w:val="002739C1"/>
    <w:pPr>
      <w:keepNext/>
      <w:spacing w:line="360" w:lineRule="auto"/>
    </w:pPr>
    <w:rPr>
      <w:rFonts w:ascii="Arial Narrow" w:hAnsi="Arial Narrow"/>
      <w:sz w:val="20"/>
      <w:szCs w:val="20"/>
    </w:rPr>
  </w:style>
  <w:style w:type="paragraph" w:customStyle="1" w:styleId="Normal01">
    <w:name w:val="Normal 01"/>
    <w:basedOn w:val="Normln"/>
    <w:rsid w:val="002739C1"/>
    <w:pPr>
      <w:widowControl w:val="0"/>
      <w:jc w:val="both"/>
    </w:pPr>
    <w:rPr>
      <w:rFonts w:ascii="Arial" w:hAnsi="Arial"/>
      <w:sz w:val="17"/>
      <w:szCs w:val="20"/>
    </w:rPr>
  </w:style>
  <w:style w:type="paragraph" w:customStyle="1" w:styleId="H1">
    <w:name w:val="H1"/>
    <w:basedOn w:val="Normln"/>
    <w:next w:val="Normln"/>
    <w:rsid w:val="002739C1"/>
    <w:pPr>
      <w:keepNext/>
      <w:widowControl w:val="0"/>
      <w:spacing w:before="60" w:after="60"/>
      <w:outlineLvl w:val="1"/>
    </w:pPr>
    <w:rPr>
      <w:b/>
      <w:snapToGrid w:val="0"/>
      <w:kern w:val="36"/>
      <w:szCs w:val="20"/>
    </w:rPr>
  </w:style>
  <w:style w:type="character" w:customStyle="1" w:styleId="HTMLMarkup">
    <w:name w:val="HTML Markup"/>
    <w:rsid w:val="002739C1"/>
    <w:rPr>
      <w:vanish/>
      <w:color w:val="FF0000"/>
    </w:rPr>
  </w:style>
  <w:style w:type="paragraph" w:customStyle="1" w:styleId="DefinitionTerm">
    <w:name w:val="Definition Term"/>
    <w:basedOn w:val="Normln"/>
    <w:next w:val="Normln"/>
    <w:rsid w:val="002739C1"/>
    <w:pPr>
      <w:widowControl w:val="0"/>
    </w:pPr>
    <w:rPr>
      <w:snapToGrid w:val="0"/>
      <w:szCs w:val="20"/>
    </w:rPr>
  </w:style>
  <w:style w:type="character" w:styleId="Siln">
    <w:name w:val="Strong"/>
    <w:uiPriority w:val="22"/>
    <w:qFormat/>
    <w:rsid w:val="002739C1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273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2739C1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2739C1"/>
  </w:style>
  <w:style w:type="paragraph" w:customStyle="1" w:styleId="text-biltab">
    <w:name w:val="text-biltab"/>
    <w:basedOn w:val="Normln"/>
    <w:rsid w:val="002739C1"/>
    <w:pPr>
      <w:keepNext/>
      <w:spacing w:before="60" w:after="60"/>
      <w:jc w:val="both"/>
    </w:pPr>
    <w:rPr>
      <w:rFonts w:ascii="Arial Narrow" w:hAnsi="Arial Narrow"/>
      <w:snapToGrid w:val="0"/>
      <w:color w:val="000000"/>
      <w:sz w:val="20"/>
      <w:szCs w:val="20"/>
    </w:rPr>
  </w:style>
  <w:style w:type="paragraph" w:customStyle="1" w:styleId="0HKGroteskzakladnitext">
    <w:name w:val="0_HKGrotesk zakladni text"/>
    <w:basedOn w:val="Normln"/>
    <w:link w:val="0HKGroteskzakladnitextChar"/>
    <w:qFormat/>
    <w:rsid w:val="00AF1889"/>
    <w:pPr>
      <w:spacing w:before="120" w:after="120"/>
      <w:jc w:val="both"/>
    </w:pPr>
    <w:rPr>
      <w:rFonts w:ascii="HK Grotesk" w:hAnsi="HK Grotesk"/>
      <w:sz w:val="20"/>
      <w:lang w:val="x-none" w:eastAsia="x-none"/>
    </w:rPr>
  </w:style>
  <w:style w:type="paragraph" w:styleId="Normlnweb">
    <w:name w:val="Normal (Web)"/>
    <w:basedOn w:val="Normln"/>
    <w:uiPriority w:val="99"/>
    <w:unhideWhenUsed/>
    <w:rsid w:val="002739C1"/>
    <w:pPr>
      <w:spacing w:before="100" w:beforeAutospacing="1" w:after="100" w:afterAutospacing="1"/>
    </w:pPr>
    <w:rPr>
      <w:rFonts w:eastAsiaTheme="minorHAnsi"/>
    </w:rPr>
  </w:style>
  <w:style w:type="table" w:styleId="Mkatabulky">
    <w:name w:val="Table Grid"/>
    <w:basedOn w:val="Normlntabulka"/>
    <w:uiPriority w:val="39"/>
    <w:rsid w:val="002739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2739C1"/>
  </w:style>
  <w:style w:type="paragraph" w:styleId="Rejstk1">
    <w:name w:val="index 1"/>
    <w:basedOn w:val="Normln"/>
    <w:next w:val="Normln"/>
    <w:rsid w:val="002739C1"/>
    <w:pPr>
      <w:tabs>
        <w:tab w:val="right" w:leader="dot" w:pos="9072"/>
      </w:tabs>
      <w:spacing w:line="360" w:lineRule="auto"/>
      <w:ind w:left="200" w:hanging="200"/>
      <w:jc w:val="both"/>
    </w:pPr>
    <w:rPr>
      <w:rFonts w:ascii="Arial" w:hAnsi="Arial"/>
      <w:sz w:val="20"/>
      <w:szCs w:val="20"/>
    </w:rPr>
  </w:style>
  <w:style w:type="paragraph" w:styleId="Rejstk2">
    <w:name w:val="index 2"/>
    <w:basedOn w:val="Normln"/>
    <w:next w:val="Normln"/>
    <w:rsid w:val="002739C1"/>
    <w:pPr>
      <w:tabs>
        <w:tab w:val="right" w:leader="dot" w:pos="9072"/>
      </w:tabs>
      <w:spacing w:line="360" w:lineRule="auto"/>
      <w:ind w:left="400" w:hanging="200"/>
      <w:jc w:val="both"/>
    </w:pPr>
    <w:rPr>
      <w:rFonts w:ascii="Arial" w:hAnsi="Arial"/>
      <w:sz w:val="20"/>
      <w:szCs w:val="20"/>
    </w:rPr>
  </w:style>
  <w:style w:type="paragraph" w:customStyle="1" w:styleId="1">
    <w:name w:val="1"/>
    <w:basedOn w:val="Normln"/>
    <w:next w:val="Rozloendokumentu"/>
    <w:rsid w:val="002739C1"/>
    <w:pPr>
      <w:shd w:val="clear" w:color="auto" w:fill="000080"/>
      <w:spacing w:line="360" w:lineRule="auto"/>
      <w:ind w:firstLine="709"/>
      <w:jc w:val="both"/>
    </w:pPr>
    <w:rPr>
      <w:rFonts w:ascii="Tahoma" w:hAnsi="Tahoma"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2739C1"/>
    <w:pPr>
      <w:spacing w:after="0" w:line="240" w:lineRule="auto"/>
    </w:pPr>
    <w:rPr>
      <w:rFonts w:ascii="Arial" w:eastAsia="Calibri" w:hAnsi="Arial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ozloendokumentu">
    <w:name w:val="Document Map"/>
    <w:basedOn w:val="Normln"/>
    <w:link w:val="RozloendokumentuChar"/>
    <w:uiPriority w:val="99"/>
    <w:unhideWhenUsed/>
    <w:rsid w:val="002739C1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2739C1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Bezseznamu3">
    <w:name w:val="Bez seznamu3"/>
    <w:next w:val="Bezseznamu"/>
    <w:uiPriority w:val="99"/>
    <w:semiHidden/>
    <w:unhideWhenUsed/>
    <w:rsid w:val="002739C1"/>
  </w:style>
  <w:style w:type="numbering" w:customStyle="1" w:styleId="Bezseznamu4">
    <w:name w:val="Bez seznamu4"/>
    <w:next w:val="Bezseznamu"/>
    <w:uiPriority w:val="99"/>
    <w:semiHidden/>
    <w:unhideWhenUsed/>
    <w:rsid w:val="002739C1"/>
  </w:style>
  <w:style w:type="paragraph" w:styleId="Titulek">
    <w:name w:val="caption"/>
    <w:basedOn w:val="Normln"/>
    <w:next w:val="Normln"/>
    <w:uiPriority w:val="35"/>
    <w:unhideWhenUsed/>
    <w:qFormat/>
    <w:rsid w:val="002739C1"/>
    <w:pPr>
      <w:keepNext/>
      <w:spacing w:before="120"/>
      <w:ind w:firstLine="709"/>
    </w:pPr>
    <w:rPr>
      <w:rFonts w:ascii="Arial" w:hAnsi="Arial"/>
      <w:b/>
      <w:bCs/>
      <w:sz w:val="20"/>
      <w:szCs w:val="20"/>
    </w:rPr>
  </w:style>
  <w:style w:type="character" w:customStyle="1" w:styleId="FontStyle13">
    <w:name w:val="Font Style13"/>
    <w:basedOn w:val="Standardnpsmoodstavce"/>
    <w:uiPriority w:val="99"/>
    <w:rsid w:val="002739C1"/>
    <w:rPr>
      <w:rFonts w:ascii="Bookman Old Style" w:hAnsi="Bookman Old Style" w:cs="Bookman Old Style"/>
      <w:sz w:val="16"/>
      <w:szCs w:val="16"/>
    </w:rPr>
  </w:style>
  <w:style w:type="character" w:customStyle="1" w:styleId="FontStyle12">
    <w:name w:val="Font Style12"/>
    <w:basedOn w:val="Standardnpsmoodstavce"/>
    <w:uiPriority w:val="99"/>
    <w:rsid w:val="002739C1"/>
    <w:rPr>
      <w:rFonts w:ascii="Bookman Old Style" w:hAnsi="Bookman Old Style" w:cs="Bookman Old Style"/>
      <w:sz w:val="18"/>
      <w:szCs w:val="18"/>
    </w:rPr>
  </w:style>
  <w:style w:type="numbering" w:customStyle="1" w:styleId="Bezseznamu5">
    <w:name w:val="Bez seznamu5"/>
    <w:next w:val="Bezseznamu"/>
    <w:uiPriority w:val="99"/>
    <w:semiHidden/>
    <w:unhideWhenUsed/>
    <w:rsid w:val="002739C1"/>
  </w:style>
  <w:style w:type="paragraph" w:customStyle="1" w:styleId="xl63">
    <w:name w:val="xl63"/>
    <w:basedOn w:val="Normln"/>
    <w:rsid w:val="002739C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4">
    <w:name w:val="xl64"/>
    <w:basedOn w:val="Normln"/>
    <w:rsid w:val="002739C1"/>
    <w:pPr>
      <w:pBdr>
        <w:top w:val="single" w:sz="8" w:space="0" w:color="auto"/>
        <w:right w:val="single" w:sz="8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5">
    <w:name w:val="xl65"/>
    <w:basedOn w:val="Normln"/>
    <w:rsid w:val="002739C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6">
    <w:name w:val="xl66"/>
    <w:basedOn w:val="Normln"/>
    <w:rsid w:val="002739C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7">
    <w:name w:val="xl67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8">
    <w:name w:val="xl68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69">
    <w:name w:val="xl69"/>
    <w:basedOn w:val="Normln"/>
    <w:rsid w:val="002739C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Normln"/>
    <w:rsid w:val="002739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1">
    <w:name w:val="xl71"/>
    <w:basedOn w:val="Normln"/>
    <w:rsid w:val="002739C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2">
    <w:name w:val="xl72"/>
    <w:basedOn w:val="Normln"/>
    <w:rsid w:val="002739C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3">
    <w:name w:val="xl73"/>
    <w:basedOn w:val="Normln"/>
    <w:rsid w:val="002739C1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Normln"/>
    <w:rsid w:val="002739C1"/>
    <w:pPr>
      <w:pBdr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5">
    <w:name w:val="xl75"/>
    <w:basedOn w:val="Normln"/>
    <w:rsid w:val="002739C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Normln"/>
    <w:rsid w:val="002739C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7">
    <w:name w:val="xl77"/>
    <w:basedOn w:val="Normln"/>
    <w:rsid w:val="002739C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Normln"/>
    <w:rsid w:val="002739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Normln"/>
    <w:rsid w:val="002739C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Normln"/>
    <w:rsid w:val="002739C1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2">
    <w:name w:val="xl82"/>
    <w:basedOn w:val="Normln"/>
    <w:rsid w:val="002739C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Normln"/>
    <w:rsid w:val="002739C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5">
    <w:name w:val="xl85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6">
    <w:name w:val="xl86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7">
    <w:name w:val="xl87"/>
    <w:basedOn w:val="Normln"/>
    <w:rsid w:val="002739C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ln"/>
    <w:rsid w:val="002739C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89">
    <w:name w:val="xl89"/>
    <w:basedOn w:val="Normln"/>
    <w:rsid w:val="002739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0">
    <w:name w:val="xl90"/>
    <w:basedOn w:val="Normln"/>
    <w:rsid w:val="002739C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91">
    <w:name w:val="xl91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2">
    <w:name w:val="xl92"/>
    <w:basedOn w:val="Normln"/>
    <w:rsid w:val="002739C1"/>
    <w:pP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93">
    <w:name w:val="xl93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4">
    <w:name w:val="xl94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5">
    <w:name w:val="xl95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75923C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6">
    <w:name w:val="xl96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7">
    <w:name w:val="xl97"/>
    <w:basedOn w:val="Normln"/>
    <w:rsid w:val="002739C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74807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8">
    <w:name w:val="xl98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99">
    <w:name w:val="xl99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6D0A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00">
    <w:name w:val="xl100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01">
    <w:name w:val="xl101"/>
    <w:basedOn w:val="Normln"/>
    <w:rsid w:val="002739C1"/>
    <w:pP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Normln"/>
    <w:rsid w:val="002739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4">
    <w:name w:val="xl104"/>
    <w:basedOn w:val="Normln"/>
    <w:rsid w:val="002739C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5">
    <w:name w:val="xl105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6">
    <w:name w:val="xl106"/>
    <w:basedOn w:val="Normln"/>
    <w:rsid w:val="002739C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ln"/>
    <w:rsid w:val="002739C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8">
    <w:name w:val="xl108"/>
    <w:basedOn w:val="Normln"/>
    <w:rsid w:val="002739C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09">
    <w:name w:val="xl109"/>
    <w:basedOn w:val="Normln"/>
    <w:rsid w:val="002739C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0">
    <w:name w:val="xl110"/>
    <w:basedOn w:val="Normln"/>
    <w:rsid w:val="002739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1">
    <w:name w:val="xl111"/>
    <w:basedOn w:val="Normln"/>
    <w:rsid w:val="002739C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2">
    <w:name w:val="xl112"/>
    <w:basedOn w:val="Normln"/>
    <w:rsid w:val="002739C1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3">
    <w:name w:val="xl113"/>
    <w:basedOn w:val="Normln"/>
    <w:rsid w:val="002739C1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4">
    <w:name w:val="xl114"/>
    <w:basedOn w:val="Normln"/>
    <w:rsid w:val="002739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5">
    <w:name w:val="xl115"/>
    <w:basedOn w:val="Normln"/>
    <w:rsid w:val="002739C1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6">
    <w:name w:val="xl116"/>
    <w:basedOn w:val="Normln"/>
    <w:rsid w:val="002739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7">
    <w:name w:val="xl117"/>
    <w:basedOn w:val="Normln"/>
    <w:rsid w:val="002739C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8">
    <w:name w:val="xl118"/>
    <w:basedOn w:val="Normln"/>
    <w:rsid w:val="002739C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19">
    <w:name w:val="xl119"/>
    <w:basedOn w:val="Normln"/>
    <w:rsid w:val="002739C1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21">
    <w:name w:val="xl121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2">
    <w:name w:val="xl122"/>
    <w:basedOn w:val="Normln"/>
    <w:rsid w:val="002739C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3">
    <w:name w:val="xl123"/>
    <w:basedOn w:val="Normln"/>
    <w:rsid w:val="002739C1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4">
    <w:name w:val="xl124"/>
    <w:basedOn w:val="Normln"/>
    <w:rsid w:val="002739C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ln"/>
    <w:rsid w:val="002739C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6">
    <w:name w:val="xl126"/>
    <w:basedOn w:val="Normln"/>
    <w:rsid w:val="002739C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27">
    <w:name w:val="xl127"/>
    <w:basedOn w:val="Normln"/>
    <w:rsid w:val="002739C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8">
    <w:name w:val="xl128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29">
    <w:name w:val="xl129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0">
    <w:name w:val="xl130"/>
    <w:basedOn w:val="Normln"/>
    <w:rsid w:val="002739C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31">
    <w:name w:val="xl131"/>
    <w:basedOn w:val="Normln"/>
    <w:rsid w:val="002739C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2">
    <w:name w:val="xl132"/>
    <w:basedOn w:val="Normln"/>
    <w:rsid w:val="002739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3">
    <w:name w:val="xl133"/>
    <w:basedOn w:val="Normln"/>
    <w:rsid w:val="002739C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4">
    <w:name w:val="xl134"/>
    <w:basedOn w:val="Normln"/>
    <w:rsid w:val="002739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35">
    <w:name w:val="xl135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6">
    <w:name w:val="xl136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7">
    <w:name w:val="xl137"/>
    <w:basedOn w:val="Normln"/>
    <w:rsid w:val="002739C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8">
    <w:name w:val="xl138"/>
    <w:basedOn w:val="Normln"/>
    <w:rsid w:val="002739C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39">
    <w:name w:val="xl139"/>
    <w:basedOn w:val="Normln"/>
    <w:rsid w:val="002739C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0">
    <w:name w:val="xl140"/>
    <w:basedOn w:val="Normln"/>
    <w:rsid w:val="002739C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1">
    <w:name w:val="xl141"/>
    <w:basedOn w:val="Normln"/>
    <w:rsid w:val="002739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2">
    <w:name w:val="xl142"/>
    <w:basedOn w:val="Normln"/>
    <w:rsid w:val="002739C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3">
    <w:name w:val="xl143"/>
    <w:basedOn w:val="Normln"/>
    <w:rsid w:val="002739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4">
    <w:name w:val="xl144"/>
    <w:basedOn w:val="Normln"/>
    <w:rsid w:val="002739C1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5">
    <w:name w:val="xl145"/>
    <w:basedOn w:val="Normln"/>
    <w:rsid w:val="002739C1"/>
    <w:pPr>
      <w:pBdr>
        <w:top w:val="single" w:sz="8" w:space="0" w:color="auto"/>
        <w:lef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46">
    <w:name w:val="xl146"/>
    <w:basedOn w:val="Normln"/>
    <w:rsid w:val="002739C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7">
    <w:name w:val="xl147"/>
    <w:basedOn w:val="Normln"/>
    <w:rsid w:val="002739C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8">
    <w:name w:val="xl148"/>
    <w:basedOn w:val="Normln"/>
    <w:rsid w:val="002739C1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49">
    <w:name w:val="xl149"/>
    <w:basedOn w:val="Normln"/>
    <w:rsid w:val="002739C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0">
    <w:name w:val="xl150"/>
    <w:basedOn w:val="Normln"/>
    <w:rsid w:val="002739C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1">
    <w:name w:val="xl151"/>
    <w:basedOn w:val="Normln"/>
    <w:rsid w:val="002739C1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2">
    <w:name w:val="xl152"/>
    <w:basedOn w:val="Normln"/>
    <w:rsid w:val="002739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3">
    <w:name w:val="xl153"/>
    <w:basedOn w:val="Normln"/>
    <w:rsid w:val="002739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4">
    <w:name w:val="xl154"/>
    <w:basedOn w:val="Normln"/>
    <w:rsid w:val="002739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5">
    <w:name w:val="xl155"/>
    <w:basedOn w:val="Normln"/>
    <w:rsid w:val="002739C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6">
    <w:name w:val="xl156"/>
    <w:basedOn w:val="Normln"/>
    <w:rsid w:val="002739C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7">
    <w:name w:val="xl157"/>
    <w:basedOn w:val="Normln"/>
    <w:rsid w:val="002739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58">
    <w:name w:val="xl158"/>
    <w:basedOn w:val="Normln"/>
    <w:rsid w:val="002739C1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59">
    <w:name w:val="xl159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0">
    <w:name w:val="xl160"/>
    <w:basedOn w:val="Normln"/>
    <w:rsid w:val="002739C1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1">
    <w:name w:val="xl161"/>
    <w:basedOn w:val="Normln"/>
    <w:rsid w:val="002739C1"/>
    <w:pPr>
      <w:pBdr>
        <w:top w:val="single" w:sz="8" w:space="0" w:color="auto"/>
        <w:left w:val="single" w:sz="8" w:space="0" w:color="auto"/>
      </w:pBdr>
      <w:shd w:val="clear" w:color="000000" w:fill="FFCCCC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2">
    <w:name w:val="xl162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3">
    <w:name w:val="xl163"/>
    <w:basedOn w:val="Normln"/>
    <w:rsid w:val="002739C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4">
    <w:name w:val="xl164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65">
    <w:name w:val="xl165"/>
    <w:basedOn w:val="Normln"/>
    <w:rsid w:val="002739C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6">
    <w:name w:val="xl166"/>
    <w:basedOn w:val="Normln"/>
    <w:rsid w:val="002739C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7">
    <w:name w:val="xl167"/>
    <w:basedOn w:val="Normln"/>
    <w:rsid w:val="002739C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8">
    <w:name w:val="xl168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69">
    <w:name w:val="xl169"/>
    <w:basedOn w:val="Normln"/>
    <w:rsid w:val="002739C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70">
    <w:name w:val="xl170"/>
    <w:basedOn w:val="Normln"/>
    <w:rsid w:val="002739C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71">
    <w:name w:val="xl171"/>
    <w:basedOn w:val="Normln"/>
    <w:rsid w:val="002739C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72">
    <w:name w:val="xl172"/>
    <w:basedOn w:val="Normln"/>
    <w:rsid w:val="002739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73">
    <w:name w:val="xl173"/>
    <w:basedOn w:val="Normln"/>
    <w:rsid w:val="002739C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4">
    <w:name w:val="xl174"/>
    <w:basedOn w:val="Normln"/>
    <w:rsid w:val="002739C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75">
    <w:name w:val="xl175"/>
    <w:basedOn w:val="Normln"/>
    <w:rsid w:val="002739C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176">
    <w:name w:val="xl176"/>
    <w:basedOn w:val="Normln"/>
    <w:rsid w:val="002739C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7">
    <w:name w:val="xl177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8">
    <w:name w:val="xl178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79">
    <w:name w:val="xl179"/>
    <w:basedOn w:val="Normln"/>
    <w:rsid w:val="002739C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0">
    <w:name w:val="xl180"/>
    <w:basedOn w:val="Normln"/>
    <w:rsid w:val="002739C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1">
    <w:name w:val="xl181"/>
    <w:basedOn w:val="Normln"/>
    <w:rsid w:val="002739C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2">
    <w:name w:val="xl182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3CDD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3">
    <w:name w:val="xl183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3CDDD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4">
    <w:name w:val="xl184"/>
    <w:basedOn w:val="Normln"/>
    <w:rsid w:val="002739C1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5">
    <w:name w:val="xl185"/>
    <w:basedOn w:val="Normln"/>
    <w:rsid w:val="002739C1"/>
    <w:pPr>
      <w:pBdr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6">
    <w:name w:val="xl186"/>
    <w:basedOn w:val="Normln"/>
    <w:rsid w:val="002739C1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7">
    <w:name w:val="xl187"/>
    <w:basedOn w:val="Normln"/>
    <w:rsid w:val="002739C1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8">
    <w:name w:val="xl188"/>
    <w:basedOn w:val="Normln"/>
    <w:rsid w:val="002739C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89">
    <w:name w:val="xl189"/>
    <w:basedOn w:val="Normln"/>
    <w:rsid w:val="002739C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90">
    <w:name w:val="xl190"/>
    <w:basedOn w:val="Normln"/>
    <w:rsid w:val="002739C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91">
    <w:name w:val="xl191"/>
    <w:basedOn w:val="Normln"/>
    <w:rsid w:val="002739C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numbering" w:customStyle="1" w:styleId="Bezseznamu6">
    <w:name w:val="Bez seznamu6"/>
    <w:next w:val="Bezseznamu"/>
    <w:uiPriority w:val="99"/>
    <w:semiHidden/>
    <w:unhideWhenUsed/>
    <w:rsid w:val="002739C1"/>
  </w:style>
  <w:style w:type="table" w:customStyle="1" w:styleId="Mkatabulky2">
    <w:name w:val="Mřížka tabulky2"/>
    <w:basedOn w:val="Normlntabulka"/>
    <w:next w:val="Mkatabulky"/>
    <w:uiPriority w:val="59"/>
    <w:rsid w:val="002739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7">
    <w:name w:val="Bez seznamu7"/>
    <w:next w:val="Bezseznamu"/>
    <w:uiPriority w:val="99"/>
    <w:semiHidden/>
    <w:unhideWhenUsed/>
    <w:rsid w:val="002739C1"/>
  </w:style>
  <w:style w:type="table" w:customStyle="1" w:styleId="Mkatabulky3">
    <w:name w:val="Mřížka tabulky3"/>
    <w:basedOn w:val="Normlntabulka"/>
    <w:next w:val="Mkatabulky"/>
    <w:uiPriority w:val="59"/>
    <w:rsid w:val="002739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ln"/>
    <w:rsid w:val="002739C1"/>
    <w:pPr>
      <w:widowControl w:val="0"/>
      <w:suppressAutoHyphens/>
      <w:autoSpaceDE w:val="0"/>
    </w:pPr>
    <w:rPr>
      <w:color w:val="000000"/>
      <w:kern w:val="1"/>
      <w:lang w:eastAsia="hi-IN" w:bidi="hi-IN"/>
    </w:rPr>
  </w:style>
  <w:style w:type="paragraph" w:customStyle="1" w:styleId="Prosttext2">
    <w:name w:val="Prostý text2"/>
    <w:basedOn w:val="Normln"/>
    <w:rsid w:val="002739C1"/>
    <w:pPr>
      <w:widowControl w:val="0"/>
      <w:suppressAutoHyphens/>
      <w:ind w:firstLine="709"/>
      <w:jc w:val="both"/>
    </w:pPr>
    <w:rPr>
      <w:rFonts w:ascii="Arial" w:eastAsia="SimSun" w:hAnsi="Arial" w:cs="Arial"/>
      <w:kern w:val="1"/>
      <w:sz w:val="20"/>
      <w:szCs w:val="20"/>
      <w:lang w:eastAsia="hi-IN" w:bidi="hi-IN"/>
    </w:rPr>
  </w:style>
  <w:style w:type="paragraph" w:customStyle="1" w:styleId="Odstavecseseznamem1">
    <w:name w:val="Odstavec se seznamem1"/>
    <w:basedOn w:val="Normln"/>
    <w:rsid w:val="002739C1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Standard">
    <w:name w:val="Standard"/>
    <w:rsid w:val="002739C1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0HKGroteskzakladnitextChar">
    <w:name w:val="0_HKGrotesk zakladni text Char"/>
    <w:link w:val="0HKGroteskzakladnitext"/>
    <w:rsid w:val="00AF1889"/>
    <w:rPr>
      <w:rFonts w:ascii="HK Grotesk" w:eastAsia="Times New Roman" w:hAnsi="HK Grotesk" w:cs="Times New Roman"/>
      <w:sz w:val="20"/>
      <w:szCs w:val="24"/>
      <w:lang w:val="x-none" w:eastAsia="x-none"/>
    </w:rPr>
  </w:style>
  <w:style w:type="paragraph" w:customStyle="1" w:styleId="0HKGroteskzakladnitextTUCNE">
    <w:name w:val="0_HKGrotesk zakladni text TUCNE"/>
    <w:basedOn w:val="0HKGroteskzakladnitext"/>
    <w:link w:val="0HKGroteskzakladnitextTUCNEChar"/>
    <w:qFormat/>
    <w:rsid w:val="00AF1889"/>
    <w:pPr>
      <w:jc w:val="left"/>
    </w:pPr>
    <w:rPr>
      <w:b/>
    </w:rPr>
  </w:style>
  <w:style w:type="paragraph" w:customStyle="1" w:styleId="0HKGroteskzakladnitextBEZMEZER">
    <w:name w:val="0_HKGrotesk zakladni text BEZ MEZER"/>
    <w:basedOn w:val="0HKGroteskzakladnitext"/>
    <w:link w:val="0HKGroteskzakladnitextBEZMEZERChar"/>
    <w:qFormat/>
    <w:rsid w:val="00AF1889"/>
    <w:pPr>
      <w:spacing w:before="0" w:after="0"/>
      <w:jc w:val="left"/>
    </w:pPr>
    <w:rPr>
      <w:lang w:eastAsia="cs-CZ"/>
    </w:rPr>
  </w:style>
  <w:style w:type="character" w:customStyle="1" w:styleId="0HKGroteskzakladnitextTUCNEChar">
    <w:name w:val="0_HKGrotesk zakladni text TUCNE Char"/>
    <w:link w:val="0HKGroteskzakladnitextTUCNE"/>
    <w:rsid w:val="00AF1889"/>
    <w:rPr>
      <w:rFonts w:ascii="HK Grotesk" w:eastAsia="Times New Roman" w:hAnsi="HK Grotesk" w:cs="Times New Roman"/>
      <w:b/>
      <w:sz w:val="20"/>
      <w:szCs w:val="24"/>
      <w:lang w:val="x-none" w:eastAsia="x-none"/>
    </w:rPr>
  </w:style>
  <w:style w:type="character" w:customStyle="1" w:styleId="0HKGroteskzakladnitextBEZMEZERChar">
    <w:name w:val="0_HKGrotesk zakladni text BEZ MEZER Char"/>
    <w:link w:val="0HKGroteskzakladnitextBEZMEZER"/>
    <w:rsid w:val="00AF1889"/>
    <w:rPr>
      <w:rFonts w:ascii="HK Grotesk" w:eastAsia="Times New Roman" w:hAnsi="HK Grotesk" w:cs="Times New Roman"/>
      <w:sz w:val="20"/>
      <w:szCs w:val="24"/>
      <w:lang w:val="x-none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F1889"/>
    <w:pPr>
      <w:numPr>
        <w:numId w:val="0"/>
      </w:numPr>
      <w:spacing w:line="259" w:lineRule="auto"/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AF188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F1889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AF1889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33F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3F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3F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3F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3F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202739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02739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02739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202739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202739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202739"/>
    <w:pPr>
      <w:ind w:left="192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57CFA-C7B5-403B-BC53-53E6790E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11</Pages>
  <Words>4230</Words>
  <Characters>24961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petr@archum.cz</dc:creator>
  <cp:keywords/>
  <dc:description/>
  <cp:lastModifiedBy>uživatel</cp:lastModifiedBy>
  <cp:revision>96</cp:revision>
  <cp:lastPrinted>2024-09-06T08:52:00Z</cp:lastPrinted>
  <dcterms:created xsi:type="dcterms:W3CDTF">2023-01-02T19:54:00Z</dcterms:created>
  <dcterms:modified xsi:type="dcterms:W3CDTF">2024-09-06T08:52:00Z</dcterms:modified>
</cp:coreProperties>
</file>